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FCF" w:rsidRPr="0038683C" w:rsidRDefault="005A6FCF">
      <w:pPr>
        <w:rPr>
          <w:rFonts w:ascii="Times New Roman" w:hAnsi="Times New Roman" w:cs="Times New Roman"/>
        </w:rPr>
      </w:pPr>
    </w:p>
    <w:p w:rsidR="00051B30" w:rsidRPr="0038683C" w:rsidRDefault="00051B30" w:rsidP="00051B30">
      <w:pPr>
        <w:jc w:val="center"/>
        <w:rPr>
          <w:rFonts w:ascii="Times New Roman" w:hAnsi="Times New Roman" w:cs="Times New Roman"/>
        </w:rPr>
      </w:pPr>
    </w:p>
    <w:p w:rsidR="00051B30" w:rsidRPr="0038683C" w:rsidRDefault="00051B30" w:rsidP="00051B30">
      <w:pPr>
        <w:jc w:val="center"/>
        <w:rPr>
          <w:rFonts w:ascii="Times New Roman" w:hAnsi="Times New Roman" w:cs="Times New Roman"/>
        </w:rPr>
      </w:pPr>
    </w:p>
    <w:p w:rsidR="00051B30" w:rsidRPr="0038683C" w:rsidRDefault="00051B30" w:rsidP="00051B30">
      <w:pPr>
        <w:jc w:val="center"/>
        <w:rPr>
          <w:rFonts w:ascii="Times New Roman" w:hAnsi="Times New Roman" w:cs="Times New Roman"/>
        </w:rPr>
      </w:pPr>
    </w:p>
    <w:p w:rsidR="005964F8" w:rsidRPr="0038683C" w:rsidRDefault="005964F8" w:rsidP="00051B30">
      <w:pPr>
        <w:jc w:val="center"/>
        <w:rPr>
          <w:rFonts w:ascii="Times New Roman" w:hAnsi="Times New Roman" w:cs="Times New Roman"/>
        </w:rPr>
      </w:pPr>
    </w:p>
    <w:p w:rsidR="005964F8" w:rsidRPr="0038683C" w:rsidRDefault="005964F8" w:rsidP="00051B30">
      <w:pPr>
        <w:jc w:val="center"/>
        <w:rPr>
          <w:rFonts w:ascii="Times New Roman" w:hAnsi="Times New Roman" w:cs="Times New Roman"/>
        </w:rPr>
      </w:pPr>
    </w:p>
    <w:p w:rsidR="005964F8" w:rsidRPr="0038683C" w:rsidRDefault="005964F8" w:rsidP="00051B30">
      <w:pPr>
        <w:jc w:val="center"/>
        <w:rPr>
          <w:rFonts w:ascii="Times New Roman" w:hAnsi="Times New Roman" w:cs="Times New Roman"/>
        </w:rPr>
      </w:pPr>
    </w:p>
    <w:p w:rsidR="005964F8" w:rsidRPr="00857011" w:rsidRDefault="005964F8" w:rsidP="00CE1A6F">
      <w:pPr>
        <w:pStyle w:val="IntenseQuote"/>
        <w:pBdr>
          <w:bottom w:val="none" w:sz="0" w:space="0" w:color="auto"/>
        </w:pBdr>
        <w:rPr>
          <w:rFonts w:ascii="Times New Roman" w:hAnsi="Times New Roman" w:cs="Times New Roman"/>
          <w:color w:val="auto"/>
        </w:rPr>
      </w:pPr>
    </w:p>
    <w:p w:rsidR="00CE1A6F" w:rsidRPr="00857011" w:rsidRDefault="00FC7C68" w:rsidP="00CE1A6F">
      <w:pPr>
        <w:pStyle w:val="IntenseQuote"/>
        <w:pBdr>
          <w:bottom w:val="none" w:sz="0" w:space="0" w:color="auto"/>
        </w:pBdr>
        <w:jc w:val="center"/>
        <w:rPr>
          <w:rFonts w:ascii="Times New Roman" w:hAnsi="Times New Roman" w:cs="Times New Roman"/>
          <w:i w:val="0"/>
          <w:color w:val="auto"/>
        </w:rPr>
      </w:pPr>
      <w:r w:rsidRPr="00857011">
        <w:rPr>
          <w:rFonts w:ascii="Times New Roman" w:hAnsi="Times New Roman" w:cs="Times New Roman"/>
          <w:i w:val="0"/>
          <w:color w:val="auto"/>
        </w:rPr>
        <w:t>Paper Prototype</w:t>
      </w:r>
    </w:p>
    <w:p w:rsidR="00CE1A6F" w:rsidRPr="00857011" w:rsidRDefault="00CE1A6F" w:rsidP="00CE1A6F">
      <w:pPr>
        <w:pStyle w:val="IntenseQuote"/>
        <w:pBdr>
          <w:bottom w:val="none" w:sz="0" w:space="0" w:color="auto"/>
        </w:pBdr>
        <w:jc w:val="center"/>
        <w:rPr>
          <w:rFonts w:ascii="Times New Roman" w:hAnsi="Times New Roman" w:cs="Times New Roman"/>
          <w:i w:val="0"/>
          <w:color w:val="auto"/>
        </w:rPr>
      </w:pPr>
      <w:r w:rsidRPr="00857011">
        <w:rPr>
          <w:rFonts w:ascii="Times New Roman" w:hAnsi="Times New Roman" w:cs="Times New Roman"/>
          <w:i w:val="0"/>
          <w:color w:val="auto"/>
        </w:rPr>
        <w:t>Music Theory - The Basics</w:t>
      </w:r>
    </w:p>
    <w:p w:rsidR="00CE1A6F" w:rsidRPr="00857011" w:rsidRDefault="00CE1A6F" w:rsidP="00CE1A6F">
      <w:pPr>
        <w:pStyle w:val="IntenseQuote"/>
        <w:pBdr>
          <w:bottom w:val="none" w:sz="0" w:space="0" w:color="auto"/>
        </w:pBdr>
        <w:jc w:val="center"/>
        <w:rPr>
          <w:rFonts w:ascii="Times New Roman" w:hAnsi="Times New Roman" w:cs="Times New Roman"/>
          <w:i w:val="0"/>
          <w:color w:val="auto"/>
        </w:rPr>
      </w:pPr>
      <w:r w:rsidRPr="00857011">
        <w:rPr>
          <w:rFonts w:ascii="Times New Roman" w:hAnsi="Times New Roman" w:cs="Times New Roman"/>
          <w:i w:val="0"/>
          <w:color w:val="auto"/>
        </w:rPr>
        <w:t>Michael S. Oberlin</w:t>
      </w:r>
    </w:p>
    <w:p w:rsidR="00CE1A6F" w:rsidRPr="00857011" w:rsidRDefault="00FC7C68" w:rsidP="00CE1A6F">
      <w:pPr>
        <w:pStyle w:val="IntenseQuote"/>
        <w:pBdr>
          <w:bottom w:val="none" w:sz="0" w:space="0" w:color="auto"/>
        </w:pBdr>
        <w:jc w:val="center"/>
        <w:rPr>
          <w:rFonts w:ascii="Times New Roman" w:hAnsi="Times New Roman" w:cs="Times New Roman"/>
          <w:i w:val="0"/>
          <w:color w:val="auto"/>
        </w:rPr>
      </w:pPr>
      <w:r w:rsidRPr="00857011">
        <w:rPr>
          <w:rFonts w:ascii="Times New Roman" w:hAnsi="Times New Roman" w:cs="Times New Roman"/>
          <w:i w:val="0"/>
          <w:color w:val="auto"/>
        </w:rPr>
        <w:t>June, 8</w:t>
      </w:r>
      <w:r w:rsidR="00CE1A6F" w:rsidRPr="00857011">
        <w:rPr>
          <w:rFonts w:ascii="Times New Roman" w:hAnsi="Times New Roman" w:cs="Times New Roman"/>
          <w:i w:val="0"/>
          <w:color w:val="auto"/>
        </w:rPr>
        <w:t xml:space="preserve"> 2014 - EDCI 56900 – Summer 2014</w:t>
      </w:r>
    </w:p>
    <w:p w:rsidR="00051B30" w:rsidRPr="0038683C" w:rsidRDefault="00CE1A6F" w:rsidP="00CE1A6F">
      <w:pPr>
        <w:pStyle w:val="IntenseQuote"/>
        <w:pBdr>
          <w:bottom w:val="none" w:sz="0" w:space="0" w:color="auto"/>
        </w:pBdr>
        <w:jc w:val="center"/>
        <w:rPr>
          <w:rFonts w:ascii="Times New Roman" w:hAnsi="Times New Roman" w:cs="Times New Roman"/>
        </w:rPr>
      </w:pPr>
      <w:r w:rsidRPr="00857011">
        <w:rPr>
          <w:rFonts w:ascii="Times New Roman" w:hAnsi="Times New Roman" w:cs="Times New Roman"/>
          <w:i w:val="0"/>
          <w:color w:val="auto"/>
        </w:rPr>
        <w:t>Purdue University</w:t>
      </w:r>
      <w:r w:rsidR="00051B30" w:rsidRPr="0038683C">
        <w:rPr>
          <w:rFonts w:ascii="Times New Roman" w:hAnsi="Times New Roman" w:cs="Times New Roman"/>
        </w:rPr>
        <w:br w:type="page"/>
      </w:r>
    </w:p>
    <w:sdt>
      <w:sdtPr>
        <w:rPr>
          <w:rFonts w:asciiTheme="minorHAnsi" w:eastAsiaTheme="minorEastAsia" w:hAnsiTheme="minorHAnsi" w:cstheme="minorBidi"/>
          <w:b w:val="0"/>
          <w:bCs w:val="0"/>
          <w:i w:val="0"/>
          <w:color w:val="auto"/>
          <w:sz w:val="24"/>
          <w:szCs w:val="24"/>
          <w:lang w:eastAsia="en-US"/>
        </w:rPr>
        <w:id w:val="32144225"/>
        <w:docPartObj>
          <w:docPartGallery w:val="Table of Contents"/>
          <w:docPartUnique/>
        </w:docPartObj>
      </w:sdtPr>
      <w:sdtContent>
        <w:p w:rsidR="00813E44" w:rsidRDefault="00813E44">
          <w:pPr>
            <w:pStyle w:val="TOCHeading"/>
          </w:pPr>
          <w:r>
            <w:t>Table of Contents</w:t>
          </w:r>
        </w:p>
        <w:p w:rsidR="00813E44" w:rsidRDefault="00306F71">
          <w:pPr>
            <w:pStyle w:val="TOC1"/>
            <w:tabs>
              <w:tab w:val="right" w:leader="dot" w:pos="9350"/>
            </w:tabs>
            <w:rPr>
              <w:noProof/>
              <w:sz w:val="22"/>
              <w:szCs w:val="22"/>
            </w:rPr>
          </w:pPr>
          <w:r>
            <w:fldChar w:fldCharType="begin"/>
          </w:r>
          <w:r w:rsidR="00813E44">
            <w:instrText xml:space="preserve"> TOC \o "1-3" \h \z \u </w:instrText>
          </w:r>
          <w:r>
            <w:fldChar w:fldCharType="separate"/>
          </w:r>
          <w:hyperlink w:anchor="_Toc390029930" w:history="1">
            <w:r w:rsidR="00813E44" w:rsidRPr="00A2136E">
              <w:rPr>
                <w:rStyle w:val="Hyperlink"/>
                <w:rFonts w:ascii="Times New Roman" w:hAnsi="Times New Roman" w:cs="Times New Roman"/>
                <w:noProof/>
              </w:rPr>
              <w:t>Context, Learners, &amp; Learning Objectives</w:t>
            </w:r>
            <w:r w:rsidR="00813E44">
              <w:rPr>
                <w:noProof/>
                <w:webHidden/>
              </w:rPr>
              <w:tab/>
            </w:r>
            <w:r>
              <w:rPr>
                <w:noProof/>
                <w:webHidden/>
              </w:rPr>
              <w:fldChar w:fldCharType="begin"/>
            </w:r>
            <w:r w:rsidR="00813E44">
              <w:rPr>
                <w:noProof/>
                <w:webHidden/>
              </w:rPr>
              <w:instrText xml:space="preserve"> PAGEREF _Toc390029930 \h </w:instrText>
            </w:r>
            <w:r>
              <w:rPr>
                <w:noProof/>
                <w:webHidden/>
              </w:rPr>
            </w:r>
            <w:r>
              <w:rPr>
                <w:noProof/>
                <w:webHidden/>
              </w:rPr>
              <w:fldChar w:fldCharType="separate"/>
            </w:r>
            <w:r w:rsidR="00813E44">
              <w:rPr>
                <w:noProof/>
                <w:webHidden/>
              </w:rPr>
              <w:t>2</w:t>
            </w:r>
            <w:r>
              <w:rPr>
                <w:noProof/>
                <w:webHidden/>
              </w:rPr>
              <w:fldChar w:fldCharType="end"/>
            </w:r>
          </w:hyperlink>
        </w:p>
        <w:p w:rsidR="00813E44" w:rsidRDefault="00306F71">
          <w:pPr>
            <w:pStyle w:val="TOC1"/>
            <w:tabs>
              <w:tab w:val="right" w:leader="dot" w:pos="9350"/>
            </w:tabs>
            <w:rPr>
              <w:noProof/>
              <w:sz w:val="22"/>
              <w:szCs w:val="22"/>
            </w:rPr>
          </w:pPr>
          <w:hyperlink w:anchor="_Toc390029931" w:history="1">
            <w:r w:rsidR="00813E44" w:rsidRPr="00A2136E">
              <w:rPr>
                <w:rStyle w:val="Hyperlink"/>
                <w:rFonts w:ascii="Times New Roman" w:hAnsi="Times New Roman" w:cs="Times New Roman"/>
                <w:noProof/>
              </w:rPr>
              <w:t>Course Description</w:t>
            </w:r>
            <w:r w:rsidR="00813E44">
              <w:rPr>
                <w:noProof/>
                <w:webHidden/>
              </w:rPr>
              <w:tab/>
            </w:r>
            <w:r>
              <w:rPr>
                <w:noProof/>
                <w:webHidden/>
              </w:rPr>
              <w:fldChar w:fldCharType="begin"/>
            </w:r>
            <w:r w:rsidR="00813E44">
              <w:rPr>
                <w:noProof/>
                <w:webHidden/>
              </w:rPr>
              <w:instrText xml:space="preserve"> PAGEREF _Toc390029931 \h </w:instrText>
            </w:r>
            <w:r>
              <w:rPr>
                <w:noProof/>
                <w:webHidden/>
              </w:rPr>
            </w:r>
            <w:r>
              <w:rPr>
                <w:noProof/>
                <w:webHidden/>
              </w:rPr>
              <w:fldChar w:fldCharType="separate"/>
            </w:r>
            <w:r w:rsidR="00813E44">
              <w:rPr>
                <w:noProof/>
                <w:webHidden/>
              </w:rPr>
              <w:t>2</w:t>
            </w:r>
            <w:r>
              <w:rPr>
                <w:noProof/>
                <w:webHidden/>
              </w:rPr>
              <w:fldChar w:fldCharType="end"/>
            </w:r>
          </w:hyperlink>
        </w:p>
        <w:p w:rsidR="00813E44" w:rsidRDefault="00306F71">
          <w:pPr>
            <w:pStyle w:val="TOC1"/>
            <w:tabs>
              <w:tab w:val="right" w:leader="dot" w:pos="9350"/>
            </w:tabs>
            <w:rPr>
              <w:noProof/>
              <w:sz w:val="22"/>
              <w:szCs w:val="22"/>
            </w:rPr>
          </w:pPr>
          <w:hyperlink w:anchor="_Toc390029932" w:history="1">
            <w:r w:rsidR="00813E44" w:rsidRPr="00A2136E">
              <w:rPr>
                <w:rStyle w:val="Hyperlink"/>
                <w:rFonts w:ascii="Times New Roman" w:hAnsi="Times New Roman" w:cs="Times New Roman"/>
                <w:noProof/>
              </w:rPr>
              <w:t>Target Learners</w:t>
            </w:r>
            <w:r w:rsidR="00813E44">
              <w:rPr>
                <w:noProof/>
                <w:webHidden/>
              </w:rPr>
              <w:tab/>
            </w:r>
            <w:r>
              <w:rPr>
                <w:noProof/>
                <w:webHidden/>
              </w:rPr>
              <w:fldChar w:fldCharType="begin"/>
            </w:r>
            <w:r w:rsidR="00813E44">
              <w:rPr>
                <w:noProof/>
                <w:webHidden/>
              </w:rPr>
              <w:instrText xml:space="preserve"> PAGEREF _Toc390029932 \h </w:instrText>
            </w:r>
            <w:r>
              <w:rPr>
                <w:noProof/>
                <w:webHidden/>
              </w:rPr>
            </w:r>
            <w:r>
              <w:rPr>
                <w:noProof/>
                <w:webHidden/>
              </w:rPr>
              <w:fldChar w:fldCharType="separate"/>
            </w:r>
            <w:r w:rsidR="00813E44">
              <w:rPr>
                <w:noProof/>
                <w:webHidden/>
              </w:rPr>
              <w:t>2</w:t>
            </w:r>
            <w:r>
              <w:rPr>
                <w:noProof/>
                <w:webHidden/>
              </w:rPr>
              <w:fldChar w:fldCharType="end"/>
            </w:r>
          </w:hyperlink>
        </w:p>
        <w:p w:rsidR="00813E44" w:rsidRDefault="00306F71">
          <w:pPr>
            <w:pStyle w:val="TOC1"/>
            <w:tabs>
              <w:tab w:val="right" w:leader="dot" w:pos="9350"/>
            </w:tabs>
            <w:rPr>
              <w:noProof/>
              <w:sz w:val="22"/>
              <w:szCs w:val="22"/>
            </w:rPr>
          </w:pPr>
          <w:hyperlink w:anchor="_Toc390029933" w:history="1">
            <w:r w:rsidR="00813E44" w:rsidRPr="00A2136E">
              <w:rPr>
                <w:rStyle w:val="Hyperlink"/>
                <w:rFonts w:ascii="Times New Roman" w:hAnsi="Times New Roman" w:cs="Times New Roman"/>
                <w:noProof/>
              </w:rPr>
              <w:t>Intended Instruction</w:t>
            </w:r>
            <w:r w:rsidR="00813E44">
              <w:rPr>
                <w:noProof/>
                <w:webHidden/>
              </w:rPr>
              <w:tab/>
            </w:r>
            <w:r>
              <w:rPr>
                <w:noProof/>
                <w:webHidden/>
              </w:rPr>
              <w:fldChar w:fldCharType="begin"/>
            </w:r>
            <w:r w:rsidR="00813E44">
              <w:rPr>
                <w:noProof/>
                <w:webHidden/>
              </w:rPr>
              <w:instrText xml:space="preserve"> PAGEREF _Toc390029933 \h </w:instrText>
            </w:r>
            <w:r>
              <w:rPr>
                <w:noProof/>
                <w:webHidden/>
              </w:rPr>
            </w:r>
            <w:r>
              <w:rPr>
                <w:noProof/>
                <w:webHidden/>
              </w:rPr>
              <w:fldChar w:fldCharType="separate"/>
            </w:r>
            <w:r w:rsidR="00813E44">
              <w:rPr>
                <w:noProof/>
                <w:webHidden/>
              </w:rPr>
              <w:t>3</w:t>
            </w:r>
            <w:r>
              <w:rPr>
                <w:noProof/>
                <w:webHidden/>
              </w:rPr>
              <w:fldChar w:fldCharType="end"/>
            </w:r>
          </w:hyperlink>
        </w:p>
        <w:p w:rsidR="00813E44" w:rsidRDefault="00306F71">
          <w:pPr>
            <w:pStyle w:val="TOC1"/>
            <w:tabs>
              <w:tab w:val="right" w:leader="dot" w:pos="9350"/>
            </w:tabs>
            <w:rPr>
              <w:noProof/>
              <w:sz w:val="22"/>
              <w:szCs w:val="22"/>
            </w:rPr>
          </w:pPr>
          <w:hyperlink w:anchor="_Toc390029934" w:history="1">
            <w:r w:rsidR="00813E44" w:rsidRPr="00A2136E">
              <w:rPr>
                <w:rStyle w:val="Hyperlink"/>
                <w:rFonts w:ascii="Times New Roman" w:hAnsi="Times New Roman" w:cs="Times New Roman"/>
                <w:noProof/>
              </w:rPr>
              <w:t>Learning Environment/Proposed Delivery Method</w:t>
            </w:r>
            <w:r w:rsidR="00813E44">
              <w:rPr>
                <w:noProof/>
                <w:webHidden/>
              </w:rPr>
              <w:tab/>
            </w:r>
            <w:r>
              <w:rPr>
                <w:noProof/>
                <w:webHidden/>
              </w:rPr>
              <w:fldChar w:fldCharType="begin"/>
            </w:r>
            <w:r w:rsidR="00813E44">
              <w:rPr>
                <w:noProof/>
                <w:webHidden/>
              </w:rPr>
              <w:instrText xml:space="preserve"> PAGEREF _Toc390029934 \h </w:instrText>
            </w:r>
            <w:r>
              <w:rPr>
                <w:noProof/>
                <w:webHidden/>
              </w:rPr>
            </w:r>
            <w:r>
              <w:rPr>
                <w:noProof/>
                <w:webHidden/>
              </w:rPr>
              <w:fldChar w:fldCharType="separate"/>
            </w:r>
            <w:r w:rsidR="00813E44">
              <w:rPr>
                <w:noProof/>
                <w:webHidden/>
              </w:rPr>
              <w:t>3</w:t>
            </w:r>
            <w:r>
              <w:rPr>
                <w:noProof/>
                <w:webHidden/>
              </w:rPr>
              <w:fldChar w:fldCharType="end"/>
            </w:r>
          </w:hyperlink>
        </w:p>
        <w:p w:rsidR="00813E44" w:rsidRDefault="00306F71">
          <w:pPr>
            <w:pStyle w:val="TOC1"/>
            <w:tabs>
              <w:tab w:val="right" w:leader="dot" w:pos="9350"/>
            </w:tabs>
            <w:rPr>
              <w:noProof/>
              <w:sz w:val="22"/>
              <w:szCs w:val="22"/>
            </w:rPr>
          </w:pPr>
          <w:hyperlink w:anchor="_Toc390029935" w:history="1">
            <w:r w:rsidR="00813E44" w:rsidRPr="00A2136E">
              <w:rPr>
                <w:rStyle w:val="Hyperlink"/>
                <w:rFonts w:ascii="Times New Roman" w:hAnsi="Times New Roman" w:cs="Times New Roman"/>
                <w:noProof/>
              </w:rPr>
              <w:t>Learning Objectives</w:t>
            </w:r>
            <w:r w:rsidR="00813E44">
              <w:rPr>
                <w:noProof/>
                <w:webHidden/>
              </w:rPr>
              <w:tab/>
            </w:r>
            <w:r>
              <w:rPr>
                <w:noProof/>
                <w:webHidden/>
              </w:rPr>
              <w:fldChar w:fldCharType="begin"/>
            </w:r>
            <w:r w:rsidR="00813E44">
              <w:rPr>
                <w:noProof/>
                <w:webHidden/>
              </w:rPr>
              <w:instrText xml:space="preserve"> PAGEREF _Toc390029935 \h </w:instrText>
            </w:r>
            <w:r>
              <w:rPr>
                <w:noProof/>
                <w:webHidden/>
              </w:rPr>
            </w:r>
            <w:r>
              <w:rPr>
                <w:noProof/>
                <w:webHidden/>
              </w:rPr>
              <w:fldChar w:fldCharType="separate"/>
            </w:r>
            <w:r w:rsidR="00813E44">
              <w:rPr>
                <w:noProof/>
                <w:webHidden/>
              </w:rPr>
              <w:t>4</w:t>
            </w:r>
            <w:r>
              <w:rPr>
                <w:noProof/>
                <w:webHidden/>
              </w:rPr>
              <w:fldChar w:fldCharType="end"/>
            </w:r>
          </w:hyperlink>
        </w:p>
        <w:p w:rsidR="00813E44" w:rsidRDefault="00306F71">
          <w:pPr>
            <w:pStyle w:val="TOC1"/>
            <w:tabs>
              <w:tab w:val="right" w:leader="dot" w:pos="9350"/>
            </w:tabs>
            <w:rPr>
              <w:noProof/>
              <w:sz w:val="22"/>
              <w:szCs w:val="22"/>
            </w:rPr>
          </w:pPr>
          <w:hyperlink w:anchor="_Toc390029936" w:history="1">
            <w:r w:rsidR="00813E44" w:rsidRPr="00A2136E">
              <w:rPr>
                <w:rStyle w:val="Hyperlink"/>
                <w:rFonts w:ascii="Times New Roman" w:hAnsi="Times New Roman" w:cs="Times New Roman"/>
                <w:noProof/>
              </w:rPr>
              <w:t>Instructional Content and Materials</w:t>
            </w:r>
            <w:r w:rsidR="00813E44">
              <w:rPr>
                <w:noProof/>
                <w:webHidden/>
              </w:rPr>
              <w:tab/>
            </w:r>
            <w:r>
              <w:rPr>
                <w:noProof/>
                <w:webHidden/>
              </w:rPr>
              <w:fldChar w:fldCharType="begin"/>
            </w:r>
            <w:r w:rsidR="00813E44">
              <w:rPr>
                <w:noProof/>
                <w:webHidden/>
              </w:rPr>
              <w:instrText xml:space="preserve"> PAGEREF _Toc390029936 \h </w:instrText>
            </w:r>
            <w:r>
              <w:rPr>
                <w:noProof/>
                <w:webHidden/>
              </w:rPr>
            </w:r>
            <w:r>
              <w:rPr>
                <w:noProof/>
                <w:webHidden/>
              </w:rPr>
              <w:fldChar w:fldCharType="separate"/>
            </w:r>
            <w:r w:rsidR="00813E44">
              <w:rPr>
                <w:noProof/>
                <w:webHidden/>
              </w:rPr>
              <w:t>4</w:t>
            </w:r>
            <w:r>
              <w:rPr>
                <w:noProof/>
                <w:webHidden/>
              </w:rPr>
              <w:fldChar w:fldCharType="end"/>
            </w:r>
          </w:hyperlink>
        </w:p>
        <w:p w:rsidR="00813E44" w:rsidRDefault="00306F71">
          <w:pPr>
            <w:pStyle w:val="TOC1"/>
            <w:tabs>
              <w:tab w:val="right" w:leader="dot" w:pos="9350"/>
            </w:tabs>
            <w:rPr>
              <w:noProof/>
              <w:sz w:val="22"/>
              <w:szCs w:val="22"/>
            </w:rPr>
          </w:pPr>
          <w:hyperlink w:anchor="_Toc390029937" w:history="1">
            <w:r w:rsidR="00813E44" w:rsidRPr="00A2136E">
              <w:rPr>
                <w:rStyle w:val="Hyperlink"/>
                <w:rFonts w:ascii="Times New Roman" w:hAnsi="Times New Roman" w:cs="Times New Roman"/>
                <w:noProof/>
              </w:rPr>
              <w:t>Overview and Format</w:t>
            </w:r>
            <w:r w:rsidR="00813E44">
              <w:rPr>
                <w:noProof/>
                <w:webHidden/>
              </w:rPr>
              <w:tab/>
            </w:r>
            <w:r>
              <w:rPr>
                <w:noProof/>
                <w:webHidden/>
              </w:rPr>
              <w:fldChar w:fldCharType="begin"/>
            </w:r>
            <w:r w:rsidR="00813E44">
              <w:rPr>
                <w:noProof/>
                <w:webHidden/>
              </w:rPr>
              <w:instrText xml:space="preserve"> PAGEREF _Toc390029937 \h </w:instrText>
            </w:r>
            <w:r>
              <w:rPr>
                <w:noProof/>
                <w:webHidden/>
              </w:rPr>
            </w:r>
            <w:r>
              <w:rPr>
                <w:noProof/>
                <w:webHidden/>
              </w:rPr>
              <w:fldChar w:fldCharType="separate"/>
            </w:r>
            <w:r w:rsidR="00813E44">
              <w:rPr>
                <w:noProof/>
                <w:webHidden/>
              </w:rPr>
              <w:t>4</w:t>
            </w:r>
            <w:r>
              <w:rPr>
                <w:noProof/>
                <w:webHidden/>
              </w:rPr>
              <w:fldChar w:fldCharType="end"/>
            </w:r>
          </w:hyperlink>
        </w:p>
        <w:p w:rsidR="00813E44" w:rsidRDefault="00306F71">
          <w:pPr>
            <w:pStyle w:val="TOC1"/>
            <w:tabs>
              <w:tab w:val="right" w:leader="dot" w:pos="9350"/>
            </w:tabs>
            <w:rPr>
              <w:noProof/>
              <w:sz w:val="22"/>
              <w:szCs w:val="22"/>
            </w:rPr>
          </w:pPr>
          <w:hyperlink w:anchor="_Toc390029938" w:history="1">
            <w:r w:rsidR="00813E44" w:rsidRPr="00A2136E">
              <w:rPr>
                <w:rStyle w:val="Hyperlink"/>
                <w:rFonts w:ascii="Times New Roman" w:hAnsi="Times New Roman" w:cs="Times New Roman"/>
                <w:noProof/>
              </w:rPr>
              <w:t>Home Page - Introduction</w:t>
            </w:r>
            <w:r w:rsidR="00813E44">
              <w:rPr>
                <w:noProof/>
                <w:webHidden/>
              </w:rPr>
              <w:tab/>
            </w:r>
            <w:r>
              <w:rPr>
                <w:noProof/>
                <w:webHidden/>
              </w:rPr>
              <w:fldChar w:fldCharType="begin"/>
            </w:r>
            <w:r w:rsidR="00813E44">
              <w:rPr>
                <w:noProof/>
                <w:webHidden/>
              </w:rPr>
              <w:instrText xml:space="preserve"> PAGEREF _Toc390029938 \h </w:instrText>
            </w:r>
            <w:r>
              <w:rPr>
                <w:noProof/>
                <w:webHidden/>
              </w:rPr>
            </w:r>
            <w:r>
              <w:rPr>
                <w:noProof/>
                <w:webHidden/>
              </w:rPr>
              <w:fldChar w:fldCharType="separate"/>
            </w:r>
            <w:r w:rsidR="00813E44">
              <w:rPr>
                <w:noProof/>
                <w:webHidden/>
              </w:rPr>
              <w:t>5</w:t>
            </w:r>
            <w:r>
              <w:rPr>
                <w:noProof/>
                <w:webHidden/>
              </w:rPr>
              <w:fldChar w:fldCharType="end"/>
            </w:r>
          </w:hyperlink>
        </w:p>
        <w:p w:rsidR="00813E44" w:rsidRDefault="00306F71">
          <w:pPr>
            <w:pStyle w:val="TOC1"/>
            <w:tabs>
              <w:tab w:val="right" w:leader="dot" w:pos="9350"/>
            </w:tabs>
            <w:rPr>
              <w:noProof/>
              <w:sz w:val="22"/>
              <w:szCs w:val="22"/>
            </w:rPr>
          </w:pPr>
          <w:hyperlink w:anchor="_Toc390029939" w:history="1">
            <w:r w:rsidR="00813E44" w:rsidRPr="00A2136E">
              <w:rPr>
                <w:rStyle w:val="Hyperlink"/>
                <w:rFonts w:ascii="Times New Roman" w:hAnsi="Times New Roman" w:cs="Times New Roman"/>
                <w:noProof/>
              </w:rPr>
              <w:t>Lesson 1 - Taking Note of Music</w:t>
            </w:r>
            <w:r w:rsidR="00813E44">
              <w:rPr>
                <w:noProof/>
                <w:webHidden/>
              </w:rPr>
              <w:tab/>
            </w:r>
            <w:r>
              <w:rPr>
                <w:noProof/>
                <w:webHidden/>
              </w:rPr>
              <w:fldChar w:fldCharType="begin"/>
            </w:r>
            <w:r w:rsidR="00813E44">
              <w:rPr>
                <w:noProof/>
                <w:webHidden/>
              </w:rPr>
              <w:instrText xml:space="preserve"> PAGEREF _Toc390029939 \h </w:instrText>
            </w:r>
            <w:r>
              <w:rPr>
                <w:noProof/>
                <w:webHidden/>
              </w:rPr>
            </w:r>
            <w:r>
              <w:rPr>
                <w:noProof/>
                <w:webHidden/>
              </w:rPr>
              <w:fldChar w:fldCharType="separate"/>
            </w:r>
            <w:r w:rsidR="00813E44">
              <w:rPr>
                <w:noProof/>
                <w:webHidden/>
              </w:rPr>
              <w:t>6</w:t>
            </w:r>
            <w:r>
              <w:rPr>
                <w:noProof/>
                <w:webHidden/>
              </w:rPr>
              <w:fldChar w:fldCharType="end"/>
            </w:r>
          </w:hyperlink>
        </w:p>
        <w:p w:rsidR="00813E44" w:rsidRDefault="00306F71">
          <w:pPr>
            <w:pStyle w:val="TOC1"/>
            <w:tabs>
              <w:tab w:val="right" w:leader="dot" w:pos="9350"/>
            </w:tabs>
            <w:rPr>
              <w:noProof/>
              <w:sz w:val="22"/>
              <w:szCs w:val="22"/>
            </w:rPr>
          </w:pPr>
          <w:hyperlink w:anchor="_Toc390029940" w:history="1">
            <w:r w:rsidR="00813E44" w:rsidRPr="00A2136E">
              <w:rPr>
                <w:rStyle w:val="Hyperlink"/>
                <w:rFonts w:ascii="Times New Roman" w:hAnsi="Times New Roman" w:cs="Times New Roman"/>
                <w:noProof/>
              </w:rPr>
              <w:t>Lesson 2 -  Unlock The Song</w:t>
            </w:r>
            <w:r w:rsidR="00813E44">
              <w:rPr>
                <w:noProof/>
                <w:webHidden/>
              </w:rPr>
              <w:tab/>
            </w:r>
            <w:r>
              <w:rPr>
                <w:noProof/>
                <w:webHidden/>
              </w:rPr>
              <w:fldChar w:fldCharType="begin"/>
            </w:r>
            <w:r w:rsidR="00813E44">
              <w:rPr>
                <w:noProof/>
                <w:webHidden/>
              </w:rPr>
              <w:instrText xml:space="preserve"> PAGEREF _Toc390029940 \h </w:instrText>
            </w:r>
            <w:r>
              <w:rPr>
                <w:noProof/>
                <w:webHidden/>
              </w:rPr>
            </w:r>
            <w:r>
              <w:rPr>
                <w:noProof/>
                <w:webHidden/>
              </w:rPr>
              <w:fldChar w:fldCharType="separate"/>
            </w:r>
            <w:r w:rsidR="00813E44">
              <w:rPr>
                <w:noProof/>
                <w:webHidden/>
              </w:rPr>
              <w:t>7</w:t>
            </w:r>
            <w:r>
              <w:rPr>
                <w:noProof/>
                <w:webHidden/>
              </w:rPr>
              <w:fldChar w:fldCharType="end"/>
            </w:r>
          </w:hyperlink>
        </w:p>
        <w:p w:rsidR="00813E44" w:rsidRDefault="00306F71">
          <w:pPr>
            <w:pStyle w:val="TOC1"/>
            <w:tabs>
              <w:tab w:val="right" w:leader="dot" w:pos="9350"/>
            </w:tabs>
            <w:rPr>
              <w:noProof/>
              <w:sz w:val="22"/>
              <w:szCs w:val="22"/>
            </w:rPr>
          </w:pPr>
          <w:hyperlink w:anchor="_Toc390029941" w:history="1">
            <w:r w:rsidR="00813E44" w:rsidRPr="00A2136E">
              <w:rPr>
                <w:rStyle w:val="Hyperlink"/>
                <w:rFonts w:ascii="Times New Roman" w:hAnsi="Times New Roman" w:cs="Times New Roman"/>
                <w:noProof/>
              </w:rPr>
              <w:t>Lesson 3 -  It's About Time</w:t>
            </w:r>
            <w:r w:rsidR="00813E44">
              <w:rPr>
                <w:noProof/>
                <w:webHidden/>
              </w:rPr>
              <w:tab/>
            </w:r>
            <w:r>
              <w:rPr>
                <w:noProof/>
                <w:webHidden/>
              </w:rPr>
              <w:fldChar w:fldCharType="begin"/>
            </w:r>
            <w:r w:rsidR="00813E44">
              <w:rPr>
                <w:noProof/>
                <w:webHidden/>
              </w:rPr>
              <w:instrText xml:space="preserve"> PAGEREF _Toc390029941 \h </w:instrText>
            </w:r>
            <w:r>
              <w:rPr>
                <w:noProof/>
                <w:webHidden/>
              </w:rPr>
            </w:r>
            <w:r>
              <w:rPr>
                <w:noProof/>
                <w:webHidden/>
              </w:rPr>
              <w:fldChar w:fldCharType="separate"/>
            </w:r>
            <w:r w:rsidR="00813E44">
              <w:rPr>
                <w:noProof/>
                <w:webHidden/>
              </w:rPr>
              <w:t>9</w:t>
            </w:r>
            <w:r>
              <w:rPr>
                <w:noProof/>
                <w:webHidden/>
              </w:rPr>
              <w:fldChar w:fldCharType="end"/>
            </w:r>
          </w:hyperlink>
        </w:p>
        <w:p w:rsidR="00813E44" w:rsidRDefault="00306F71">
          <w:pPr>
            <w:pStyle w:val="TOC1"/>
            <w:tabs>
              <w:tab w:val="right" w:leader="dot" w:pos="9350"/>
            </w:tabs>
            <w:rPr>
              <w:noProof/>
              <w:sz w:val="22"/>
              <w:szCs w:val="22"/>
            </w:rPr>
          </w:pPr>
          <w:hyperlink w:anchor="_Toc390029942" w:history="1">
            <w:r w:rsidR="00813E44" w:rsidRPr="00A2136E">
              <w:rPr>
                <w:rStyle w:val="Hyperlink"/>
                <w:rFonts w:ascii="Times New Roman" w:hAnsi="Times New Roman" w:cs="Times New Roman"/>
                <w:noProof/>
              </w:rPr>
              <w:t>Lesson 4 -  Too Loud or Too Soft</w:t>
            </w:r>
            <w:r w:rsidR="00813E44">
              <w:rPr>
                <w:noProof/>
                <w:webHidden/>
              </w:rPr>
              <w:tab/>
            </w:r>
            <w:r>
              <w:rPr>
                <w:noProof/>
                <w:webHidden/>
              </w:rPr>
              <w:fldChar w:fldCharType="begin"/>
            </w:r>
            <w:r w:rsidR="00813E44">
              <w:rPr>
                <w:noProof/>
                <w:webHidden/>
              </w:rPr>
              <w:instrText xml:space="preserve"> PAGEREF _Toc390029942 \h </w:instrText>
            </w:r>
            <w:r>
              <w:rPr>
                <w:noProof/>
                <w:webHidden/>
              </w:rPr>
            </w:r>
            <w:r>
              <w:rPr>
                <w:noProof/>
                <w:webHidden/>
              </w:rPr>
              <w:fldChar w:fldCharType="separate"/>
            </w:r>
            <w:r w:rsidR="00813E44">
              <w:rPr>
                <w:noProof/>
                <w:webHidden/>
              </w:rPr>
              <w:t>11</w:t>
            </w:r>
            <w:r>
              <w:rPr>
                <w:noProof/>
                <w:webHidden/>
              </w:rPr>
              <w:fldChar w:fldCharType="end"/>
            </w:r>
          </w:hyperlink>
        </w:p>
        <w:p w:rsidR="00813E44" w:rsidRDefault="00306F71">
          <w:pPr>
            <w:pStyle w:val="TOC1"/>
            <w:tabs>
              <w:tab w:val="right" w:leader="dot" w:pos="9350"/>
            </w:tabs>
            <w:rPr>
              <w:noProof/>
              <w:sz w:val="22"/>
              <w:szCs w:val="22"/>
            </w:rPr>
          </w:pPr>
          <w:hyperlink w:anchor="_Toc390029943" w:history="1">
            <w:r w:rsidR="00813E44" w:rsidRPr="00A2136E">
              <w:rPr>
                <w:rStyle w:val="Hyperlink"/>
                <w:rFonts w:ascii="Times New Roman" w:hAnsi="Times New Roman" w:cs="Times New Roman"/>
                <w:noProof/>
              </w:rPr>
              <w:t>Lesson 5 -  Roll Over Beethoven - Compose Your Own Piece</w:t>
            </w:r>
            <w:r w:rsidR="00813E44">
              <w:rPr>
                <w:noProof/>
                <w:webHidden/>
              </w:rPr>
              <w:tab/>
            </w:r>
            <w:r>
              <w:rPr>
                <w:noProof/>
                <w:webHidden/>
              </w:rPr>
              <w:fldChar w:fldCharType="begin"/>
            </w:r>
            <w:r w:rsidR="00813E44">
              <w:rPr>
                <w:noProof/>
                <w:webHidden/>
              </w:rPr>
              <w:instrText xml:space="preserve"> PAGEREF _Toc390029943 \h </w:instrText>
            </w:r>
            <w:r>
              <w:rPr>
                <w:noProof/>
                <w:webHidden/>
              </w:rPr>
            </w:r>
            <w:r>
              <w:rPr>
                <w:noProof/>
                <w:webHidden/>
              </w:rPr>
              <w:fldChar w:fldCharType="separate"/>
            </w:r>
            <w:r w:rsidR="00813E44">
              <w:rPr>
                <w:noProof/>
                <w:webHidden/>
              </w:rPr>
              <w:t>12</w:t>
            </w:r>
            <w:r>
              <w:rPr>
                <w:noProof/>
                <w:webHidden/>
              </w:rPr>
              <w:fldChar w:fldCharType="end"/>
            </w:r>
          </w:hyperlink>
        </w:p>
        <w:p w:rsidR="00813E44" w:rsidRDefault="00306F71">
          <w:pPr>
            <w:pStyle w:val="TOC1"/>
            <w:tabs>
              <w:tab w:val="right" w:leader="dot" w:pos="9350"/>
            </w:tabs>
            <w:rPr>
              <w:noProof/>
              <w:sz w:val="22"/>
              <w:szCs w:val="22"/>
            </w:rPr>
          </w:pPr>
          <w:hyperlink w:anchor="_Toc390029944" w:history="1">
            <w:r w:rsidR="00813E44" w:rsidRPr="00A2136E">
              <w:rPr>
                <w:rStyle w:val="Hyperlink"/>
                <w:rFonts w:ascii="Times New Roman" w:hAnsi="Times New Roman" w:cs="Times New Roman"/>
                <w:noProof/>
              </w:rPr>
              <w:t>Bonus Lesson - Solfège and Kodály</w:t>
            </w:r>
            <w:r w:rsidR="00813E44">
              <w:rPr>
                <w:noProof/>
                <w:webHidden/>
              </w:rPr>
              <w:tab/>
            </w:r>
            <w:r>
              <w:rPr>
                <w:noProof/>
                <w:webHidden/>
              </w:rPr>
              <w:fldChar w:fldCharType="begin"/>
            </w:r>
            <w:r w:rsidR="00813E44">
              <w:rPr>
                <w:noProof/>
                <w:webHidden/>
              </w:rPr>
              <w:instrText xml:space="preserve"> PAGEREF _Toc390029944 \h </w:instrText>
            </w:r>
            <w:r>
              <w:rPr>
                <w:noProof/>
                <w:webHidden/>
              </w:rPr>
            </w:r>
            <w:r>
              <w:rPr>
                <w:noProof/>
                <w:webHidden/>
              </w:rPr>
              <w:fldChar w:fldCharType="separate"/>
            </w:r>
            <w:r w:rsidR="00813E44">
              <w:rPr>
                <w:noProof/>
                <w:webHidden/>
              </w:rPr>
              <w:t>12</w:t>
            </w:r>
            <w:r>
              <w:rPr>
                <w:noProof/>
                <w:webHidden/>
              </w:rPr>
              <w:fldChar w:fldCharType="end"/>
            </w:r>
          </w:hyperlink>
        </w:p>
        <w:p w:rsidR="00813E44" w:rsidRDefault="00306F71">
          <w:pPr>
            <w:pStyle w:val="TOC1"/>
            <w:tabs>
              <w:tab w:val="right" w:leader="dot" w:pos="9350"/>
            </w:tabs>
            <w:rPr>
              <w:noProof/>
              <w:sz w:val="22"/>
              <w:szCs w:val="22"/>
            </w:rPr>
          </w:pPr>
          <w:hyperlink w:anchor="_Toc390029945" w:history="1">
            <w:r w:rsidR="00813E44" w:rsidRPr="00A2136E">
              <w:rPr>
                <w:rStyle w:val="Hyperlink"/>
                <w:rFonts w:ascii="Times New Roman" w:hAnsi="Times New Roman" w:cs="Times New Roman"/>
                <w:noProof/>
              </w:rPr>
              <w:t>Assessment Tools</w:t>
            </w:r>
            <w:r w:rsidR="00813E44">
              <w:rPr>
                <w:noProof/>
                <w:webHidden/>
              </w:rPr>
              <w:tab/>
            </w:r>
            <w:r>
              <w:rPr>
                <w:noProof/>
                <w:webHidden/>
              </w:rPr>
              <w:fldChar w:fldCharType="begin"/>
            </w:r>
            <w:r w:rsidR="00813E44">
              <w:rPr>
                <w:noProof/>
                <w:webHidden/>
              </w:rPr>
              <w:instrText xml:space="preserve"> PAGEREF _Toc390029945 \h </w:instrText>
            </w:r>
            <w:r>
              <w:rPr>
                <w:noProof/>
                <w:webHidden/>
              </w:rPr>
            </w:r>
            <w:r>
              <w:rPr>
                <w:noProof/>
                <w:webHidden/>
              </w:rPr>
              <w:fldChar w:fldCharType="separate"/>
            </w:r>
            <w:r w:rsidR="00813E44">
              <w:rPr>
                <w:noProof/>
                <w:webHidden/>
              </w:rPr>
              <w:t>15</w:t>
            </w:r>
            <w:r>
              <w:rPr>
                <w:noProof/>
                <w:webHidden/>
              </w:rPr>
              <w:fldChar w:fldCharType="end"/>
            </w:r>
          </w:hyperlink>
        </w:p>
        <w:p w:rsidR="00813E44" w:rsidRDefault="00306F71">
          <w:pPr>
            <w:pStyle w:val="TOC1"/>
            <w:tabs>
              <w:tab w:val="right" w:leader="dot" w:pos="9350"/>
            </w:tabs>
            <w:rPr>
              <w:noProof/>
              <w:sz w:val="22"/>
              <w:szCs w:val="22"/>
            </w:rPr>
          </w:pPr>
          <w:hyperlink w:anchor="_Toc390029946" w:history="1">
            <w:r w:rsidR="00813E44" w:rsidRPr="00A2136E">
              <w:rPr>
                <w:rStyle w:val="Hyperlink"/>
                <w:rFonts w:ascii="Times New Roman" w:hAnsi="Times New Roman" w:cs="Times New Roman"/>
                <w:noProof/>
              </w:rPr>
              <w:t>Resources</w:t>
            </w:r>
            <w:r w:rsidR="00813E44">
              <w:rPr>
                <w:noProof/>
                <w:webHidden/>
              </w:rPr>
              <w:tab/>
            </w:r>
            <w:r>
              <w:rPr>
                <w:noProof/>
                <w:webHidden/>
              </w:rPr>
              <w:fldChar w:fldCharType="begin"/>
            </w:r>
            <w:r w:rsidR="00813E44">
              <w:rPr>
                <w:noProof/>
                <w:webHidden/>
              </w:rPr>
              <w:instrText xml:space="preserve"> PAGEREF _Toc390029946 \h </w:instrText>
            </w:r>
            <w:r>
              <w:rPr>
                <w:noProof/>
                <w:webHidden/>
              </w:rPr>
            </w:r>
            <w:r>
              <w:rPr>
                <w:noProof/>
                <w:webHidden/>
              </w:rPr>
              <w:fldChar w:fldCharType="separate"/>
            </w:r>
            <w:r w:rsidR="00813E44">
              <w:rPr>
                <w:noProof/>
                <w:webHidden/>
              </w:rPr>
              <w:t>19</w:t>
            </w:r>
            <w:r>
              <w:rPr>
                <w:noProof/>
                <w:webHidden/>
              </w:rPr>
              <w:fldChar w:fldCharType="end"/>
            </w:r>
          </w:hyperlink>
        </w:p>
        <w:p w:rsidR="00813E44" w:rsidRDefault="00306F71">
          <w:pPr>
            <w:pStyle w:val="TOC1"/>
            <w:tabs>
              <w:tab w:val="right" w:leader="dot" w:pos="9350"/>
            </w:tabs>
            <w:rPr>
              <w:noProof/>
              <w:sz w:val="22"/>
              <w:szCs w:val="22"/>
            </w:rPr>
          </w:pPr>
          <w:hyperlink w:anchor="_Toc390029947" w:history="1">
            <w:r w:rsidR="00813E44" w:rsidRPr="00A2136E">
              <w:rPr>
                <w:rStyle w:val="Hyperlink"/>
                <w:rFonts w:ascii="Times New Roman" w:hAnsi="Times New Roman" w:cs="Times New Roman"/>
                <w:noProof/>
              </w:rPr>
              <w:t>Directory Map</w:t>
            </w:r>
            <w:r w:rsidR="00813E44">
              <w:rPr>
                <w:noProof/>
                <w:webHidden/>
              </w:rPr>
              <w:tab/>
            </w:r>
            <w:r>
              <w:rPr>
                <w:noProof/>
                <w:webHidden/>
              </w:rPr>
              <w:fldChar w:fldCharType="begin"/>
            </w:r>
            <w:r w:rsidR="00813E44">
              <w:rPr>
                <w:noProof/>
                <w:webHidden/>
              </w:rPr>
              <w:instrText xml:space="preserve"> PAGEREF _Toc390029947 \h </w:instrText>
            </w:r>
            <w:r>
              <w:rPr>
                <w:noProof/>
                <w:webHidden/>
              </w:rPr>
            </w:r>
            <w:r>
              <w:rPr>
                <w:noProof/>
                <w:webHidden/>
              </w:rPr>
              <w:fldChar w:fldCharType="separate"/>
            </w:r>
            <w:r w:rsidR="00813E44">
              <w:rPr>
                <w:noProof/>
                <w:webHidden/>
              </w:rPr>
              <w:t>20</w:t>
            </w:r>
            <w:r>
              <w:rPr>
                <w:noProof/>
                <w:webHidden/>
              </w:rPr>
              <w:fldChar w:fldCharType="end"/>
            </w:r>
          </w:hyperlink>
        </w:p>
        <w:p w:rsidR="00813E44" w:rsidRDefault="00306F71">
          <w:pPr>
            <w:pStyle w:val="TOC1"/>
            <w:tabs>
              <w:tab w:val="right" w:leader="dot" w:pos="9350"/>
            </w:tabs>
            <w:rPr>
              <w:noProof/>
              <w:sz w:val="22"/>
              <w:szCs w:val="22"/>
            </w:rPr>
          </w:pPr>
          <w:hyperlink w:anchor="_Toc390029948" w:history="1">
            <w:r w:rsidR="00813E44" w:rsidRPr="00A2136E">
              <w:rPr>
                <w:rStyle w:val="Hyperlink"/>
                <w:rFonts w:ascii="Times New Roman" w:hAnsi="Times New Roman" w:cs="Times New Roman"/>
                <w:noProof/>
              </w:rPr>
              <w:t>Storyboard</w:t>
            </w:r>
            <w:r w:rsidR="00813E44">
              <w:rPr>
                <w:noProof/>
                <w:webHidden/>
              </w:rPr>
              <w:tab/>
            </w:r>
            <w:r>
              <w:rPr>
                <w:noProof/>
                <w:webHidden/>
              </w:rPr>
              <w:fldChar w:fldCharType="begin"/>
            </w:r>
            <w:r w:rsidR="00813E44">
              <w:rPr>
                <w:noProof/>
                <w:webHidden/>
              </w:rPr>
              <w:instrText xml:space="preserve"> PAGEREF _Toc390029948 \h </w:instrText>
            </w:r>
            <w:r>
              <w:rPr>
                <w:noProof/>
                <w:webHidden/>
              </w:rPr>
            </w:r>
            <w:r>
              <w:rPr>
                <w:noProof/>
                <w:webHidden/>
              </w:rPr>
              <w:fldChar w:fldCharType="separate"/>
            </w:r>
            <w:r w:rsidR="00813E44">
              <w:rPr>
                <w:noProof/>
                <w:webHidden/>
              </w:rPr>
              <w:t>21</w:t>
            </w:r>
            <w:r>
              <w:rPr>
                <w:noProof/>
                <w:webHidden/>
              </w:rPr>
              <w:fldChar w:fldCharType="end"/>
            </w:r>
          </w:hyperlink>
        </w:p>
        <w:p w:rsidR="00813E44" w:rsidRDefault="00306F71">
          <w:pPr>
            <w:pStyle w:val="TOC1"/>
            <w:tabs>
              <w:tab w:val="right" w:leader="dot" w:pos="9350"/>
            </w:tabs>
            <w:rPr>
              <w:noProof/>
              <w:sz w:val="22"/>
              <w:szCs w:val="22"/>
            </w:rPr>
          </w:pPr>
          <w:hyperlink w:anchor="_Toc390029949" w:history="1">
            <w:r w:rsidR="00813E44" w:rsidRPr="00A2136E">
              <w:rPr>
                <w:rStyle w:val="Hyperlink"/>
                <w:rFonts w:ascii="Times New Roman" w:hAnsi="Times New Roman" w:cs="Times New Roman"/>
                <w:noProof/>
              </w:rPr>
              <w:t>Merrill's 5 Star ID Rating System</w:t>
            </w:r>
            <w:r w:rsidR="00813E44">
              <w:rPr>
                <w:noProof/>
                <w:webHidden/>
              </w:rPr>
              <w:tab/>
            </w:r>
            <w:r>
              <w:rPr>
                <w:noProof/>
                <w:webHidden/>
              </w:rPr>
              <w:fldChar w:fldCharType="begin"/>
            </w:r>
            <w:r w:rsidR="00813E44">
              <w:rPr>
                <w:noProof/>
                <w:webHidden/>
              </w:rPr>
              <w:instrText xml:space="preserve"> PAGEREF _Toc390029949 \h </w:instrText>
            </w:r>
            <w:r>
              <w:rPr>
                <w:noProof/>
                <w:webHidden/>
              </w:rPr>
            </w:r>
            <w:r>
              <w:rPr>
                <w:noProof/>
                <w:webHidden/>
              </w:rPr>
              <w:fldChar w:fldCharType="separate"/>
            </w:r>
            <w:r w:rsidR="00813E44">
              <w:rPr>
                <w:noProof/>
                <w:webHidden/>
              </w:rPr>
              <w:t>25</w:t>
            </w:r>
            <w:r>
              <w:rPr>
                <w:noProof/>
                <w:webHidden/>
              </w:rPr>
              <w:fldChar w:fldCharType="end"/>
            </w:r>
          </w:hyperlink>
        </w:p>
        <w:p w:rsidR="00813E44" w:rsidRDefault="00306F71">
          <w:pPr>
            <w:pStyle w:val="TOC1"/>
            <w:tabs>
              <w:tab w:val="right" w:leader="dot" w:pos="9350"/>
            </w:tabs>
            <w:rPr>
              <w:noProof/>
              <w:sz w:val="22"/>
              <w:szCs w:val="22"/>
            </w:rPr>
          </w:pPr>
          <w:hyperlink w:anchor="_Toc390029950" w:history="1">
            <w:r w:rsidR="00813E44" w:rsidRPr="00A2136E">
              <w:rPr>
                <w:rStyle w:val="Hyperlink"/>
                <w:rFonts w:ascii="Times New Roman" w:hAnsi="Times New Roman" w:cs="Times New Roman"/>
                <w:noProof/>
              </w:rPr>
              <w:t>References</w:t>
            </w:r>
            <w:r w:rsidR="00813E44">
              <w:rPr>
                <w:noProof/>
                <w:webHidden/>
              </w:rPr>
              <w:tab/>
            </w:r>
            <w:r>
              <w:rPr>
                <w:noProof/>
                <w:webHidden/>
              </w:rPr>
              <w:fldChar w:fldCharType="begin"/>
            </w:r>
            <w:r w:rsidR="00813E44">
              <w:rPr>
                <w:noProof/>
                <w:webHidden/>
              </w:rPr>
              <w:instrText xml:space="preserve"> PAGEREF _Toc390029950 \h </w:instrText>
            </w:r>
            <w:r>
              <w:rPr>
                <w:noProof/>
                <w:webHidden/>
              </w:rPr>
            </w:r>
            <w:r>
              <w:rPr>
                <w:noProof/>
                <w:webHidden/>
              </w:rPr>
              <w:fldChar w:fldCharType="separate"/>
            </w:r>
            <w:r w:rsidR="00813E44">
              <w:rPr>
                <w:noProof/>
                <w:webHidden/>
              </w:rPr>
              <w:t>29</w:t>
            </w:r>
            <w:r>
              <w:rPr>
                <w:noProof/>
                <w:webHidden/>
              </w:rPr>
              <w:fldChar w:fldCharType="end"/>
            </w:r>
          </w:hyperlink>
        </w:p>
        <w:p w:rsidR="00813E44" w:rsidRDefault="00306F71">
          <w:r>
            <w:fldChar w:fldCharType="end"/>
          </w:r>
        </w:p>
      </w:sdtContent>
    </w:sdt>
    <w:p w:rsidR="00005149" w:rsidRPr="00857011" w:rsidRDefault="00175387" w:rsidP="003F6AA6">
      <w:pPr>
        <w:pStyle w:val="Heading1"/>
        <w:rPr>
          <w:rStyle w:val="IntenseEmphasis"/>
          <w:rFonts w:ascii="Times New Roman" w:hAnsi="Times New Roman" w:cs="Times New Roman"/>
          <w:b/>
          <w:bCs/>
          <w:iCs w:val="0"/>
          <w:color w:val="auto"/>
          <w:sz w:val="32"/>
          <w:szCs w:val="32"/>
        </w:rPr>
      </w:pPr>
      <w:bookmarkStart w:id="0" w:name="_Toc390029930"/>
      <w:bookmarkStart w:id="1" w:name="_Toc348369628"/>
      <w:r w:rsidRPr="00857011">
        <w:rPr>
          <w:rStyle w:val="IntenseEmphasis"/>
          <w:rFonts w:ascii="Times New Roman" w:hAnsi="Times New Roman" w:cs="Times New Roman"/>
          <w:b/>
          <w:bCs/>
          <w:iCs w:val="0"/>
          <w:color w:val="auto"/>
          <w:sz w:val="32"/>
          <w:szCs w:val="32"/>
        </w:rPr>
        <w:lastRenderedPageBreak/>
        <w:t>Context, Learners, &amp; Learning Objectives</w:t>
      </w:r>
      <w:bookmarkEnd w:id="0"/>
    </w:p>
    <w:p w:rsidR="00CE1A6F" w:rsidRPr="007A5486" w:rsidRDefault="00175387" w:rsidP="003F6AA6">
      <w:pPr>
        <w:pStyle w:val="Heading1"/>
        <w:rPr>
          <w:rStyle w:val="IntenseEmphasis"/>
          <w:rFonts w:ascii="Times New Roman" w:hAnsi="Times New Roman" w:cs="Times New Roman"/>
          <w:b/>
          <w:bCs/>
          <w:i/>
          <w:iCs w:val="0"/>
          <w:color w:val="auto"/>
          <w:sz w:val="32"/>
          <w:szCs w:val="32"/>
        </w:rPr>
      </w:pPr>
      <w:bookmarkStart w:id="2" w:name="_Toc390029931"/>
      <w:r w:rsidRPr="007A5486">
        <w:rPr>
          <w:rStyle w:val="IntenseEmphasis"/>
          <w:rFonts w:ascii="Times New Roman" w:hAnsi="Times New Roman" w:cs="Times New Roman"/>
          <w:b/>
          <w:iCs w:val="0"/>
          <w:color w:val="auto"/>
        </w:rPr>
        <w:t>Course Description</w:t>
      </w:r>
      <w:bookmarkEnd w:id="2"/>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Many young students today enjoy singing, and based on their level of interest, some of them will choose to join a choir in school or in church.  However, when given a piece of music from the conductor</w:t>
      </w:r>
      <w:r w:rsidR="005C76F3" w:rsidRPr="0038683C">
        <w:rPr>
          <w:rStyle w:val="IntenseEmphasis"/>
          <w:rFonts w:ascii="Times New Roman" w:hAnsi="Times New Roman" w:cs="Times New Roman"/>
          <w:b w:val="0"/>
          <w:bCs w:val="0"/>
          <w:i w:val="0"/>
          <w:iCs w:val="0"/>
          <w:color w:val="auto"/>
        </w:rPr>
        <w:t>,</w:t>
      </w:r>
      <w:r w:rsidRPr="0038683C">
        <w:rPr>
          <w:rStyle w:val="IntenseEmphasis"/>
          <w:rFonts w:ascii="Times New Roman" w:hAnsi="Times New Roman" w:cs="Times New Roman"/>
          <w:b w:val="0"/>
          <w:bCs w:val="0"/>
          <w:i w:val="0"/>
          <w:iCs w:val="0"/>
          <w:color w:val="auto"/>
        </w:rPr>
        <w:t xml:space="preserve"> they likely have very little experience reading music.  Based on observations and participation of choir practices, in order for choir students to learn a piece of music they need to have the melody played for them as they sing to it at the same time.  Further analysis also indicates that while most teachers agree that sight reading is a highly important skill, very few of them reveal they have a systematic way to address it (Hardy, 1998).   There is a clear need to design a lesson to supplement the music programs of schools.  Students of music will find it easier to learn and perform music if they have a better understanding of how to read it on their own, which will also l</w:t>
      </w:r>
      <w:r w:rsidR="00663CF0">
        <w:rPr>
          <w:rStyle w:val="IntenseEmphasis"/>
          <w:rFonts w:ascii="Times New Roman" w:hAnsi="Times New Roman" w:cs="Times New Roman"/>
          <w:b w:val="0"/>
          <w:bCs w:val="0"/>
          <w:i w:val="0"/>
          <w:iCs w:val="0"/>
          <w:color w:val="auto"/>
        </w:rPr>
        <w:t>esse</w:t>
      </w:r>
      <w:r w:rsidRPr="0038683C">
        <w:rPr>
          <w:rStyle w:val="IntenseEmphasis"/>
          <w:rFonts w:ascii="Times New Roman" w:hAnsi="Times New Roman" w:cs="Times New Roman"/>
          <w:b w:val="0"/>
          <w:bCs w:val="0"/>
          <w:i w:val="0"/>
          <w:iCs w:val="0"/>
          <w:color w:val="auto"/>
        </w:rPr>
        <w:t>n the burden on the teacher to have to play music on the piano for them</w:t>
      </w:r>
      <w:r w:rsidR="00BB7ABA">
        <w:rPr>
          <w:rStyle w:val="IntenseEmphasis"/>
          <w:rFonts w:ascii="Times New Roman" w:hAnsi="Times New Roman" w:cs="Times New Roman"/>
          <w:b w:val="0"/>
          <w:bCs w:val="0"/>
          <w:i w:val="0"/>
          <w:iCs w:val="0"/>
          <w:color w:val="auto"/>
        </w:rPr>
        <w:t xml:space="preserve"> so often</w:t>
      </w:r>
      <w:r w:rsidRPr="0038683C">
        <w:rPr>
          <w:rStyle w:val="IntenseEmphasis"/>
          <w:rFonts w:ascii="Times New Roman" w:hAnsi="Times New Roman" w:cs="Times New Roman"/>
          <w:b w:val="0"/>
          <w:bCs w:val="0"/>
          <w:i w:val="0"/>
          <w:iCs w:val="0"/>
          <w:color w:val="auto"/>
        </w:rPr>
        <w:t>.  Enhancing sight reading enhances the primary reading skills of students as well.  According to (</w:t>
      </w:r>
      <w:proofErr w:type="spellStart"/>
      <w:r w:rsidRPr="0038683C">
        <w:rPr>
          <w:rStyle w:val="IntenseEmphasis"/>
          <w:rFonts w:ascii="Times New Roman" w:hAnsi="Times New Roman" w:cs="Times New Roman"/>
          <w:b w:val="0"/>
          <w:bCs w:val="0"/>
          <w:i w:val="0"/>
          <w:iCs w:val="0"/>
          <w:color w:val="auto"/>
        </w:rPr>
        <w:t>Piro</w:t>
      </w:r>
      <w:proofErr w:type="spellEnd"/>
      <w:r w:rsidRPr="0038683C">
        <w:rPr>
          <w:rStyle w:val="IntenseEmphasis"/>
          <w:rFonts w:ascii="Times New Roman" w:hAnsi="Times New Roman" w:cs="Times New Roman"/>
          <w:b w:val="0"/>
          <w:bCs w:val="0"/>
          <w:i w:val="0"/>
          <w:iCs w:val="0"/>
          <w:color w:val="auto"/>
        </w:rPr>
        <w:t xml:space="preserve"> &amp; Ortiz, 2009), a by-product of music training is learning to listen selectively, and thus may assist in both music and literacy.  The main goal of the instruction within the e-learning module is to provide basic comprehension of the fundamentals of music theory and will be geared towards presentation for school music programs </w:t>
      </w:r>
      <w:r w:rsidR="00663CF0">
        <w:rPr>
          <w:rStyle w:val="IntenseEmphasis"/>
          <w:rFonts w:ascii="Times New Roman" w:hAnsi="Times New Roman" w:cs="Times New Roman"/>
          <w:b w:val="0"/>
          <w:bCs w:val="0"/>
          <w:i w:val="0"/>
          <w:iCs w:val="0"/>
          <w:color w:val="auto"/>
        </w:rPr>
        <w:t>that</w:t>
      </w:r>
      <w:r w:rsidRPr="0038683C">
        <w:rPr>
          <w:rStyle w:val="IntenseEmphasis"/>
          <w:rFonts w:ascii="Times New Roman" w:hAnsi="Times New Roman" w:cs="Times New Roman"/>
          <w:b w:val="0"/>
          <w:bCs w:val="0"/>
          <w:i w:val="0"/>
          <w:iCs w:val="0"/>
          <w:color w:val="auto"/>
        </w:rPr>
        <w:t xml:space="preserve"> include elective choir classes.  </w:t>
      </w:r>
    </w:p>
    <w:p w:rsidR="00CE1A6F" w:rsidRPr="007A5486" w:rsidRDefault="00CE1A6F" w:rsidP="003F6AA6">
      <w:pPr>
        <w:pStyle w:val="Heading1"/>
        <w:rPr>
          <w:rStyle w:val="IntenseEmphasis"/>
          <w:rFonts w:ascii="Times New Roman" w:hAnsi="Times New Roman" w:cs="Times New Roman"/>
          <w:b/>
          <w:iCs w:val="0"/>
          <w:color w:val="auto"/>
        </w:rPr>
      </w:pPr>
      <w:bookmarkStart w:id="3" w:name="_Toc390029932"/>
      <w:r w:rsidRPr="007A5486">
        <w:rPr>
          <w:rStyle w:val="IntenseEmphasis"/>
          <w:rFonts w:ascii="Times New Roman" w:hAnsi="Times New Roman" w:cs="Times New Roman"/>
          <w:b/>
          <w:iCs w:val="0"/>
          <w:color w:val="auto"/>
        </w:rPr>
        <w:t>Target Learners</w:t>
      </w:r>
      <w:bookmarkEnd w:id="3"/>
      <w:r w:rsidRPr="007A5486">
        <w:rPr>
          <w:rStyle w:val="IntenseEmphasis"/>
          <w:rFonts w:ascii="Times New Roman" w:hAnsi="Times New Roman" w:cs="Times New Roman"/>
          <w:b/>
          <w:iCs w:val="0"/>
          <w:color w:val="auto"/>
        </w:rPr>
        <w:t xml:space="preserve"> </w:t>
      </w:r>
    </w:p>
    <w:p w:rsidR="00E942E0"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The learners will consist of 6th, 7th and 8th graders who are in the beginning phase of singing in groups and different music parts, such as soprano/alto (higher to midrange notes for females) and tenor/bass (mid to low range notes for males).  Upon observation most</w:t>
      </w:r>
      <w:r w:rsidR="00E72199" w:rsidRPr="0038683C">
        <w:rPr>
          <w:rStyle w:val="IntenseEmphasis"/>
          <w:rFonts w:ascii="Times New Roman" w:hAnsi="Times New Roman" w:cs="Times New Roman"/>
          <w:b w:val="0"/>
          <w:bCs w:val="0"/>
          <w:i w:val="0"/>
          <w:iCs w:val="0"/>
          <w:color w:val="auto"/>
        </w:rPr>
        <w:t xml:space="preserve"> of students are comfortable si</w:t>
      </w:r>
      <w:r w:rsidRPr="0038683C">
        <w:rPr>
          <w:rStyle w:val="IntenseEmphasis"/>
          <w:rFonts w:ascii="Times New Roman" w:hAnsi="Times New Roman" w:cs="Times New Roman"/>
          <w:b w:val="0"/>
          <w:bCs w:val="0"/>
          <w:i w:val="0"/>
          <w:iCs w:val="0"/>
          <w:color w:val="auto"/>
        </w:rPr>
        <w:t>n</w:t>
      </w:r>
      <w:r w:rsidR="00E72199" w:rsidRPr="0038683C">
        <w:rPr>
          <w:rStyle w:val="IntenseEmphasis"/>
          <w:rFonts w:ascii="Times New Roman" w:hAnsi="Times New Roman" w:cs="Times New Roman"/>
          <w:b w:val="0"/>
          <w:bCs w:val="0"/>
          <w:i w:val="0"/>
          <w:iCs w:val="0"/>
          <w:color w:val="auto"/>
        </w:rPr>
        <w:t>g</w:t>
      </w:r>
      <w:r w:rsidRPr="0038683C">
        <w:rPr>
          <w:rStyle w:val="IntenseEmphasis"/>
          <w:rFonts w:ascii="Times New Roman" w:hAnsi="Times New Roman" w:cs="Times New Roman"/>
          <w:b w:val="0"/>
          <w:bCs w:val="0"/>
          <w:i w:val="0"/>
          <w:iCs w:val="0"/>
          <w:color w:val="auto"/>
        </w:rPr>
        <w:t>ing on their own, however they are often challenged when combining with others for harmony.  The e-learning module will prepare students through identification activities and repetitive practice to help them remain constant on the notes they read.</w:t>
      </w:r>
      <w:r w:rsidR="00E93819" w:rsidRPr="0038683C">
        <w:rPr>
          <w:rStyle w:val="IntenseEmphasis"/>
          <w:rFonts w:ascii="Times New Roman" w:hAnsi="Times New Roman" w:cs="Times New Roman"/>
          <w:b w:val="0"/>
          <w:bCs w:val="0"/>
          <w:i w:val="0"/>
          <w:iCs w:val="0"/>
          <w:color w:val="auto"/>
        </w:rPr>
        <w:t xml:space="preserve">  Given the fundamental cooperative skills of this age group, many students will be able to practice this material in a group.  However, the e-learning module is intended for individual learning as it is self-paced.  Furthermore, this alleviates a majority of the concern for </w:t>
      </w:r>
      <w:r w:rsidR="00E93819" w:rsidRPr="00DE0816">
        <w:rPr>
          <w:rStyle w:val="IntenseEmphasis"/>
          <w:rFonts w:ascii="Times New Roman" w:hAnsi="Times New Roman" w:cs="Times New Roman"/>
          <w:b w:val="0"/>
          <w:bCs w:val="0"/>
          <w:i w:val="0"/>
          <w:iCs w:val="0"/>
          <w:color w:val="auto"/>
        </w:rPr>
        <w:t>short attention spans</w:t>
      </w:r>
      <w:r w:rsidR="00E93819" w:rsidRPr="0038683C">
        <w:rPr>
          <w:rStyle w:val="IntenseEmphasis"/>
          <w:rFonts w:ascii="Times New Roman" w:hAnsi="Times New Roman" w:cs="Times New Roman"/>
          <w:b w:val="0"/>
          <w:bCs w:val="0"/>
          <w:i w:val="0"/>
          <w:iCs w:val="0"/>
          <w:color w:val="auto"/>
        </w:rPr>
        <w:t xml:space="preserve"> since the student controls each lesson's length and how often they choose to use the module for review and practice.  </w:t>
      </w:r>
      <w:r w:rsidR="00C36260">
        <w:rPr>
          <w:rStyle w:val="IntenseEmphasis"/>
          <w:rFonts w:ascii="Times New Roman" w:hAnsi="Times New Roman" w:cs="Times New Roman"/>
          <w:b w:val="0"/>
          <w:bCs w:val="0"/>
          <w:i w:val="0"/>
          <w:iCs w:val="0"/>
          <w:color w:val="auto"/>
        </w:rPr>
        <w:t xml:space="preserve">This module may be utilized by </w:t>
      </w:r>
      <w:r w:rsidR="00E942E0">
        <w:rPr>
          <w:rStyle w:val="IntenseEmphasis"/>
          <w:rFonts w:ascii="Times New Roman" w:hAnsi="Times New Roman" w:cs="Times New Roman"/>
          <w:b w:val="0"/>
          <w:bCs w:val="0"/>
          <w:i w:val="0"/>
          <w:iCs w:val="0"/>
          <w:color w:val="auto"/>
        </w:rPr>
        <w:t>students with very little exposure to music theory as well as those with a strong background in reading music who can use it as a refresher course.</w:t>
      </w:r>
    </w:p>
    <w:p w:rsidR="00CE1A6F" w:rsidRPr="0038683C" w:rsidRDefault="00360F14"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Another aspect of this module that cannot be overlooked is the individual motivation for students to participate.  Many students who enjoy performing solo vocal pieces understand that auditions often require the performance of a solo piece.  When opportunities for auditions come about, the person accompanying them</w:t>
      </w:r>
      <w:r w:rsidR="005D6D9B" w:rsidRPr="0038683C">
        <w:rPr>
          <w:rStyle w:val="IntenseEmphasis"/>
          <w:rFonts w:ascii="Times New Roman" w:hAnsi="Times New Roman" w:cs="Times New Roman"/>
          <w:b w:val="0"/>
          <w:bCs w:val="0"/>
          <w:i w:val="0"/>
          <w:iCs w:val="0"/>
          <w:color w:val="auto"/>
        </w:rPr>
        <w:t xml:space="preserve"> on the piano</w:t>
      </w:r>
      <w:r w:rsidRPr="0038683C">
        <w:rPr>
          <w:rStyle w:val="IntenseEmphasis"/>
          <w:rFonts w:ascii="Times New Roman" w:hAnsi="Times New Roman" w:cs="Times New Roman"/>
          <w:b w:val="0"/>
          <w:bCs w:val="0"/>
          <w:i w:val="0"/>
          <w:iCs w:val="0"/>
          <w:color w:val="auto"/>
        </w:rPr>
        <w:t xml:space="preserve"> for their trial is likely a perfect stranger and not a teacher they are familiar with</w:t>
      </w:r>
      <w:r w:rsidR="005D6D9B" w:rsidRPr="0038683C">
        <w:rPr>
          <w:rStyle w:val="IntenseEmphasis"/>
          <w:rFonts w:ascii="Times New Roman" w:hAnsi="Times New Roman" w:cs="Times New Roman"/>
          <w:b w:val="0"/>
          <w:bCs w:val="0"/>
          <w:i w:val="0"/>
          <w:iCs w:val="0"/>
          <w:color w:val="auto"/>
        </w:rPr>
        <w:t>, especially if the audition is for a production separate from school</w:t>
      </w:r>
      <w:r w:rsidRPr="0038683C">
        <w:rPr>
          <w:rStyle w:val="IntenseEmphasis"/>
          <w:rFonts w:ascii="Times New Roman" w:hAnsi="Times New Roman" w:cs="Times New Roman"/>
          <w:b w:val="0"/>
          <w:bCs w:val="0"/>
          <w:i w:val="0"/>
          <w:iCs w:val="0"/>
          <w:color w:val="auto"/>
        </w:rPr>
        <w:t>.</w:t>
      </w:r>
      <w:r w:rsidR="005D6D9B" w:rsidRPr="0038683C">
        <w:rPr>
          <w:rStyle w:val="IntenseEmphasis"/>
          <w:rFonts w:ascii="Times New Roman" w:hAnsi="Times New Roman" w:cs="Times New Roman"/>
          <w:b w:val="0"/>
          <w:bCs w:val="0"/>
          <w:i w:val="0"/>
          <w:iCs w:val="0"/>
          <w:color w:val="auto"/>
        </w:rPr>
        <w:t xml:space="preserve">  </w:t>
      </w:r>
      <w:r w:rsidRPr="0038683C">
        <w:rPr>
          <w:rStyle w:val="IntenseEmphasis"/>
          <w:rFonts w:ascii="Times New Roman" w:hAnsi="Times New Roman" w:cs="Times New Roman"/>
          <w:b w:val="0"/>
          <w:bCs w:val="0"/>
          <w:i w:val="0"/>
          <w:iCs w:val="0"/>
          <w:color w:val="auto"/>
        </w:rPr>
        <w:t>The e-learning module has the potential to build confidence for these situations</w:t>
      </w:r>
      <w:r w:rsidR="005D6D9B" w:rsidRPr="0038683C">
        <w:rPr>
          <w:rStyle w:val="IntenseEmphasis"/>
          <w:rFonts w:ascii="Times New Roman" w:hAnsi="Times New Roman" w:cs="Times New Roman"/>
          <w:b w:val="0"/>
          <w:bCs w:val="0"/>
          <w:i w:val="0"/>
          <w:iCs w:val="0"/>
          <w:color w:val="auto"/>
        </w:rPr>
        <w:t>.  For example, learners will be able to harness portions of what they have learned from the course and even practice while riding in the car on the way to the audition.</w:t>
      </w:r>
      <w:r w:rsidR="00E93819" w:rsidRPr="0038683C">
        <w:rPr>
          <w:rStyle w:val="IntenseEmphasis"/>
          <w:rFonts w:ascii="Times New Roman" w:hAnsi="Times New Roman" w:cs="Times New Roman"/>
          <w:b w:val="0"/>
          <w:bCs w:val="0"/>
          <w:i w:val="0"/>
          <w:iCs w:val="0"/>
          <w:color w:val="auto"/>
        </w:rPr>
        <w:t xml:space="preserve">  </w:t>
      </w:r>
    </w:p>
    <w:p w:rsidR="00CE1A6F" w:rsidRPr="007A5486" w:rsidRDefault="00CE1A6F" w:rsidP="003F6AA6">
      <w:pPr>
        <w:pStyle w:val="Heading1"/>
        <w:rPr>
          <w:rStyle w:val="IntenseEmphasis"/>
          <w:rFonts w:ascii="Times New Roman" w:hAnsi="Times New Roman" w:cs="Times New Roman"/>
          <w:b/>
          <w:iCs w:val="0"/>
          <w:color w:val="auto"/>
        </w:rPr>
      </w:pPr>
      <w:bookmarkStart w:id="4" w:name="_Toc390029933"/>
      <w:r w:rsidRPr="007A5486">
        <w:rPr>
          <w:rStyle w:val="IntenseEmphasis"/>
          <w:rFonts w:ascii="Times New Roman" w:hAnsi="Times New Roman" w:cs="Times New Roman"/>
          <w:b/>
          <w:iCs w:val="0"/>
          <w:color w:val="auto"/>
        </w:rPr>
        <w:lastRenderedPageBreak/>
        <w:t>Intended Instruction</w:t>
      </w:r>
      <w:bookmarkEnd w:id="4"/>
    </w:p>
    <w:p w:rsidR="00BB7ABA"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Learners who participate in the e-learning module will already have some exposure to sheet music.  However, they also acknowledge a lack of critical interpretation of what they have been presented in terms of note structure and symbols.  The e-learning module will provide examples and concrete definitions of notes on a scale, time signatures, key signatures, dynamics and symbols as well as how they relate when placed in a musical theme.  The module will allow practice of the basic skills in a virtual laboratory via the use of an online application called Noteflight ("Noteflight - Online Music Notation Software").  In order to form a connection to the content outside of sheet music, students will </w:t>
      </w:r>
      <w:r w:rsidR="00BB7ABA">
        <w:rPr>
          <w:rStyle w:val="IntenseEmphasis"/>
          <w:rFonts w:ascii="Times New Roman" w:hAnsi="Times New Roman" w:cs="Times New Roman"/>
          <w:b w:val="0"/>
          <w:bCs w:val="0"/>
          <w:i w:val="0"/>
          <w:iCs w:val="0"/>
          <w:color w:val="auto"/>
        </w:rPr>
        <w:t>have the option of</w:t>
      </w:r>
      <w:r w:rsidRPr="0038683C">
        <w:rPr>
          <w:rStyle w:val="IntenseEmphasis"/>
          <w:rFonts w:ascii="Times New Roman" w:hAnsi="Times New Roman" w:cs="Times New Roman"/>
          <w:b w:val="0"/>
          <w:bCs w:val="0"/>
          <w:i w:val="0"/>
          <w:iCs w:val="0"/>
          <w:color w:val="auto"/>
        </w:rPr>
        <w:t xml:space="preserve"> demonstrating the tones via </w:t>
      </w:r>
      <w:r w:rsidR="00991D50" w:rsidRPr="0038683C">
        <w:rPr>
          <w:rStyle w:val="IntenseEmphasis"/>
          <w:rFonts w:ascii="Times New Roman" w:hAnsi="Times New Roman" w:cs="Times New Roman"/>
          <w:b w:val="0"/>
          <w:bCs w:val="0"/>
          <w:i w:val="0"/>
          <w:iCs w:val="0"/>
          <w:color w:val="auto"/>
        </w:rPr>
        <w:t>Solfège</w:t>
      </w:r>
      <w:r w:rsidRPr="0038683C">
        <w:rPr>
          <w:rStyle w:val="IntenseEmphasis"/>
          <w:rFonts w:ascii="Times New Roman" w:hAnsi="Times New Roman" w:cs="Times New Roman"/>
          <w:b w:val="0"/>
          <w:bCs w:val="0"/>
          <w:i w:val="0"/>
          <w:iCs w:val="0"/>
          <w:color w:val="auto"/>
        </w:rPr>
        <w:t xml:space="preserve"> (do-re-m</w:t>
      </w:r>
      <w:r w:rsidR="00D5773F">
        <w:rPr>
          <w:rStyle w:val="IntenseEmphasis"/>
          <w:rFonts w:ascii="Times New Roman" w:hAnsi="Times New Roman" w:cs="Times New Roman"/>
          <w:b w:val="0"/>
          <w:bCs w:val="0"/>
          <w:i w:val="0"/>
          <w:iCs w:val="0"/>
          <w:color w:val="auto"/>
        </w:rPr>
        <w:t>i) using the Kodály Method (Cho</w:t>
      </w:r>
      <w:r w:rsidRPr="0038683C">
        <w:rPr>
          <w:rStyle w:val="IntenseEmphasis"/>
          <w:rFonts w:ascii="Times New Roman" w:hAnsi="Times New Roman" w:cs="Times New Roman"/>
          <w:b w:val="0"/>
          <w:bCs w:val="0"/>
          <w:i w:val="0"/>
          <w:iCs w:val="0"/>
          <w:color w:val="auto"/>
        </w:rPr>
        <w:t>k</w:t>
      </w:r>
      <w:r w:rsidR="00D5773F">
        <w:rPr>
          <w:rStyle w:val="IntenseEmphasis"/>
          <w:rFonts w:ascii="Times New Roman" w:hAnsi="Times New Roman" w:cs="Times New Roman"/>
          <w:b w:val="0"/>
          <w:bCs w:val="0"/>
          <w:i w:val="0"/>
          <w:iCs w:val="0"/>
          <w:color w:val="auto"/>
        </w:rPr>
        <w:t>s</w:t>
      </w:r>
      <w:r w:rsidRPr="0038683C">
        <w:rPr>
          <w:rStyle w:val="IntenseEmphasis"/>
          <w:rFonts w:ascii="Times New Roman" w:hAnsi="Times New Roman" w:cs="Times New Roman"/>
          <w:b w:val="0"/>
          <w:bCs w:val="0"/>
          <w:i w:val="0"/>
          <w:iCs w:val="0"/>
          <w:color w:val="auto"/>
        </w:rPr>
        <w:t xml:space="preserve">y, 1999) and sign the tones with their hands, thus providing an alternative to vocal expression.  </w:t>
      </w:r>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Most students are unable to sight-read effectively due to lack of individual guidance and insufficient instruction material (Hardy, 1998).  Part of the goal of this lesson will be to fill the gap of individual learner attention through </w:t>
      </w:r>
      <w:r w:rsidR="005C76F3" w:rsidRPr="0038683C">
        <w:rPr>
          <w:rStyle w:val="IntenseEmphasis"/>
          <w:rFonts w:ascii="Times New Roman" w:hAnsi="Times New Roman" w:cs="Times New Roman"/>
          <w:b w:val="0"/>
          <w:bCs w:val="0"/>
          <w:i w:val="0"/>
          <w:iCs w:val="0"/>
          <w:color w:val="auto"/>
        </w:rPr>
        <w:t>self-paced learner-led</w:t>
      </w:r>
      <w:r w:rsidRPr="0038683C">
        <w:rPr>
          <w:rStyle w:val="IntenseEmphasis"/>
          <w:rFonts w:ascii="Times New Roman" w:hAnsi="Times New Roman" w:cs="Times New Roman"/>
          <w:b w:val="0"/>
          <w:bCs w:val="0"/>
          <w:i w:val="0"/>
          <w:iCs w:val="0"/>
          <w:color w:val="auto"/>
        </w:rPr>
        <w:t xml:space="preserve"> format</w:t>
      </w:r>
      <w:r w:rsidR="00BB7ABA">
        <w:rPr>
          <w:rStyle w:val="IntenseEmphasis"/>
          <w:rFonts w:ascii="Times New Roman" w:hAnsi="Times New Roman" w:cs="Times New Roman"/>
          <w:b w:val="0"/>
          <w:bCs w:val="0"/>
          <w:i w:val="0"/>
          <w:iCs w:val="0"/>
          <w:color w:val="auto"/>
        </w:rPr>
        <w:t>,</w:t>
      </w:r>
      <w:r w:rsidRPr="0038683C">
        <w:rPr>
          <w:rStyle w:val="IntenseEmphasis"/>
          <w:rFonts w:ascii="Times New Roman" w:hAnsi="Times New Roman" w:cs="Times New Roman"/>
          <w:b w:val="0"/>
          <w:bCs w:val="0"/>
          <w:i w:val="0"/>
          <w:iCs w:val="0"/>
          <w:color w:val="auto"/>
        </w:rPr>
        <w:t xml:space="preserve"> </w:t>
      </w:r>
      <w:r w:rsidR="00360F14" w:rsidRPr="0038683C">
        <w:rPr>
          <w:rStyle w:val="IntenseEmphasis"/>
          <w:rFonts w:ascii="Times New Roman" w:hAnsi="Times New Roman" w:cs="Times New Roman"/>
          <w:b w:val="0"/>
          <w:bCs w:val="0"/>
          <w:i w:val="0"/>
          <w:iCs w:val="0"/>
          <w:color w:val="auto"/>
        </w:rPr>
        <w:t>however some f</w:t>
      </w:r>
      <w:r w:rsidRPr="0038683C">
        <w:rPr>
          <w:rStyle w:val="IntenseEmphasis"/>
          <w:rFonts w:ascii="Times New Roman" w:hAnsi="Times New Roman" w:cs="Times New Roman"/>
          <w:b w:val="0"/>
          <w:bCs w:val="0"/>
          <w:i w:val="0"/>
          <w:iCs w:val="0"/>
          <w:color w:val="auto"/>
        </w:rPr>
        <w:t>ormative assessment</w:t>
      </w:r>
      <w:r w:rsidR="00360F14" w:rsidRPr="0038683C">
        <w:rPr>
          <w:rStyle w:val="IntenseEmphasis"/>
          <w:rFonts w:ascii="Times New Roman" w:hAnsi="Times New Roman" w:cs="Times New Roman"/>
          <w:b w:val="0"/>
          <w:bCs w:val="0"/>
          <w:i w:val="0"/>
          <w:iCs w:val="0"/>
          <w:color w:val="auto"/>
        </w:rPr>
        <w:t xml:space="preserve"> is necessary based on the freeform evaluation that includes music composition. The instructor will manually review and grade the portion of the assessments</w:t>
      </w:r>
      <w:r w:rsidRPr="0038683C">
        <w:rPr>
          <w:rStyle w:val="IntenseEmphasis"/>
          <w:rFonts w:ascii="Times New Roman" w:hAnsi="Times New Roman" w:cs="Times New Roman"/>
          <w:b w:val="0"/>
          <w:bCs w:val="0"/>
          <w:i w:val="0"/>
          <w:iCs w:val="0"/>
          <w:color w:val="auto"/>
        </w:rPr>
        <w:t xml:space="preserve"> </w:t>
      </w:r>
      <w:r w:rsidR="00360F14" w:rsidRPr="0038683C">
        <w:rPr>
          <w:rStyle w:val="IntenseEmphasis"/>
          <w:rFonts w:ascii="Times New Roman" w:hAnsi="Times New Roman" w:cs="Times New Roman"/>
          <w:b w:val="0"/>
          <w:bCs w:val="0"/>
          <w:i w:val="0"/>
          <w:iCs w:val="0"/>
          <w:color w:val="auto"/>
        </w:rPr>
        <w:t>that include music composition in Notflight. S</w:t>
      </w:r>
      <w:r w:rsidRPr="0038683C">
        <w:rPr>
          <w:rStyle w:val="IntenseEmphasis"/>
          <w:rFonts w:ascii="Times New Roman" w:hAnsi="Times New Roman" w:cs="Times New Roman"/>
          <w:b w:val="0"/>
          <w:bCs w:val="0"/>
          <w:i w:val="0"/>
          <w:iCs w:val="0"/>
          <w:color w:val="auto"/>
        </w:rPr>
        <w:t>ummative assessment</w:t>
      </w:r>
      <w:r w:rsidR="00360F14" w:rsidRPr="0038683C">
        <w:rPr>
          <w:rStyle w:val="IntenseEmphasis"/>
          <w:rFonts w:ascii="Times New Roman" w:hAnsi="Times New Roman" w:cs="Times New Roman"/>
          <w:b w:val="0"/>
          <w:bCs w:val="0"/>
          <w:i w:val="0"/>
          <w:iCs w:val="0"/>
          <w:color w:val="auto"/>
        </w:rPr>
        <w:t xml:space="preserve"> will be used</w:t>
      </w:r>
      <w:r w:rsidRPr="0038683C">
        <w:rPr>
          <w:rStyle w:val="IntenseEmphasis"/>
          <w:rFonts w:ascii="Times New Roman" w:hAnsi="Times New Roman" w:cs="Times New Roman"/>
          <w:b w:val="0"/>
          <w:bCs w:val="0"/>
          <w:i w:val="0"/>
          <w:iCs w:val="0"/>
          <w:color w:val="auto"/>
        </w:rPr>
        <w:t xml:space="preserve"> for the material that requires tangible demonstration of understanding such as notes and rhythm identification.    </w:t>
      </w:r>
    </w:p>
    <w:p w:rsidR="00CE1A6F" w:rsidRPr="007A5486" w:rsidRDefault="00CE1A6F" w:rsidP="003F6AA6">
      <w:pPr>
        <w:pStyle w:val="Heading1"/>
        <w:rPr>
          <w:rStyle w:val="IntenseEmphasis"/>
          <w:rFonts w:ascii="Times New Roman" w:hAnsi="Times New Roman" w:cs="Times New Roman"/>
          <w:b/>
          <w:iCs w:val="0"/>
          <w:color w:val="auto"/>
        </w:rPr>
      </w:pPr>
      <w:bookmarkStart w:id="5" w:name="_Toc390029934"/>
      <w:r w:rsidRPr="007A5486">
        <w:rPr>
          <w:rStyle w:val="IntenseEmphasis"/>
          <w:rFonts w:ascii="Times New Roman" w:hAnsi="Times New Roman" w:cs="Times New Roman"/>
          <w:b/>
          <w:iCs w:val="0"/>
          <w:color w:val="auto"/>
        </w:rPr>
        <w:t>Learning Environment/Proposed Delivery Method</w:t>
      </w:r>
      <w:bookmarkEnd w:id="5"/>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The e-learning module will be administered separate from the classroom environment and utilize </w:t>
      </w:r>
      <w:r w:rsidR="00477017" w:rsidRPr="0038683C">
        <w:rPr>
          <w:rStyle w:val="IntenseEmphasis"/>
          <w:rFonts w:ascii="Times New Roman" w:hAnsi="Times New Roman" w:cs="Times New Roman"/>
          <w:b w:val="0"/>
          <w:bCs w:val="0"/>
          <w:i w:val="0"/>
          <w:iCs w:val="0"/>
          <w:color w:val="auto"/>
        </w:rPr>
        <w:t xml:space="preserve">Wordpress.com, an online web publishing platform ("About Us — WordPress.com", n.d.).  </w:t>
      </w:r>
      <w:r w:rsidRPr="0038683C">
        <w:rPr>
          <w:rStyle w:val="IntenseEmphasis"/>
          <w:rFonts w:ascii="Times New Roman" w:hAnsi="Times New Roman" w:cs="Times New Roman"/>
          <w:b w:val="0"/>
          <w:bCs w:val="0"/>
          <w:i w:val="0"/>
          <w:iCs w:val="0"/>
          <w:color w:val="auto"/>
        </w:rPr>
        <w:t xml:space="preserve">Students will access the module via their personal computers or tablets and practice the musical techniques via Noteflight.com ("Noteflight - Online Music Notation Software").  Part of their </w:t>
      </w:r>
      <w:r w:rsidR="00BB7ABA">
        <w:rPr>
          <w:rStyle w:val="IntenseEmphasis"/>
          <w:rFonts w:ascii="Times New Roman" w:hAnsi="Times New Roman" w:cs="Times New Roman"/>
          <w:b w:val="0"/>
          <w:bCs w:val="0"/>
          <w:i w:val="0"/>
          <w:iCs w:val="0"/>
          <w:color w:val="auto"/>
        </w:rPr>
        <w:t xml:space="preserve">formative </w:t>
      </w:r>
      <w:r w:rsidRPr="0038683C">
        <w:rPr>
          <w:rStyle w:val="IntenseEmphasis"/>
          <w:rFonts w:ascii="Times New Roman" w:hAnsi="Times New Roman" w:cs="Times New Roman"/>
          <w:b w:val="0"/>
          <w:bCs w:val="0"/>
          <w:i w:val="0"/>
          <w:iCs w:val="0"/>
          <w:color w:val="auto"/>
        </w:rPr>
        <w:t>assessment will take place on Noteflight as it allows s</w:t>
      </w:r>
      <w:r w:rsidR="00BB7ABA">
        <w:rPr>
          <w:rStyle w:val="IntenseEmphasis"/>
          <w:rFonts w:ascii="Times New Roman" w:hAnsi="Times New Roman" w:cs="Times New Roman"/>
          <w:b w:val="0"/>
          <w:bCs w:val="0"/>
          <w:i w:val="0"/>
          <w:iCs w:val="0"/>
          <w:color w:val="auto"/>
        </w:rPr>
        <w:t xml:space="preserve">tudents to share musical scores and </w:t>
      </w:r>
      <w:r w:rsidR="00BB7ABA" w:rsidRPr="0038683C">
        <w:rPr>
          <w:rStyle w:val="IntenseEmphasis"/>
          <w:rFonts w:ascii="Times New Roman" w:hAnsi="Times New Roman" w:cs="Times New Roman"/>
          <w:b w:val="0"/>
          <w:bCs w:val="0"/>
          <w:i w:val="0"/>
          <w:iCs w:val="0"/>
          <w:color w:val="auto"/>
        </w:rPr>
        <w:t>the instructor can provide feedback.</w:t>
      </w:r>
      <w:r w:rsidRPr="0038683C">
        <w:rPr>
          <w:rStyle w:val="IntenseEmphasis"/>
          <w:rFonts w:ascii="Times New Roman" w:hAnsi="Times New Roman" w:cs="Times New Roman"/>
          <w:b w:val="0"/>
          <w:bCs w:val="0"/>
          <w:i w:val="0"/>
          <w:iCs w:val="0"/>
          <w:color w:val="auto"/>
        </w:rPr>
        <w:t xml:space="preserve"> </w:t>
      </w:r>
      <w:r w:rsidR="00BB7ABA">
        <w:rPr>
          <w:rStyle w:val="IntenseEmphasis"/>
          <w:rFonts w:ascii="Times New Roman" w:hAnsi="Times New Roman" w:cs="Times New Roman"/>
          <w:b w:val="0"/>
          <w:bCs w:val="0"/>
          <w:i w:val="0"/>
          <w:iCs w:val="0"/>
          <w:color w:val="auto"/>
        </w:rPr>
        <w:t>Peer initiated f</w:t>
      </w:r>
      <w:r w:rsidRPr="0038683C">
        <w:rPr>
          <w:rStyle w:val="IntenseEmphasis"/>
          <w:rFonts w:ascii="Times New Roman" w:hAnsi="Times New Roman" w:cs="Times New Roman"/>
          <w:b w:val="0"/>
          <w:bCs w:val="0"/>
          <w:i w:val="0"/>
          <w:iCs w:val="0"/>
          <w:color w:val="auto"/>
        </w:rPr>
        <w:t xml:space="preserve">ormative assessment will also take place on </w:t>
      </w:r>
      <w:proofErr w:type="spellStart"/>
      <w:r w:rsidRPr="0038683C">
        <w:rPr>
          <w:rStyle w:val="IntenseEmphasis"/>
          <w:rFonts w:ascii="Times New Roman" w:hAnsi="Times New Roman" w:cs="Times New Roman"/>
          <w:b w:val="0"/>
          <w:bCs w:val="0"/>
          <w:i w:val="0"/>
          <w:iCs w:val="0"/>
          <w:color w:val="auto"/>
        </w:rPr>
        <w:t>Noteflight's</w:t>
      </w:r>
      <w:proofErr w:type="spellEnd"/>
      <w:r w:rsidRPr="0038683C">
        <w:rPr>
          <w:rStyle w:val="IntenseEmphasis"/>
          <w:rFonts w:ascii="Times New Roman" w:hAnsi="Times New Roman" w:cs="Times New Roman"/>
          <w:b w:val="0"/>
          <w:bCs w:val="0"/>
          <w:i w:val="0"/>
          <w:iCs w:val="0"/>
          <w:color w:val="auto"/>
        </w:rPr>
        <w:t xml:space="preserve"> discussion boards</w:t>
      </w:r>
      <w:r w:rsidR="00BB7ABA">
        <w:rPr>
          <w:rStyle w:val="IntenseEmphasis"/>
          <w:rFonts w:ascii="Times New Roman" w:hAnsi="Times New Roman" w:cs="Times New Roman"/>
          <w:b w:val="0"/>
          <w:bCs w:val="0"/>
          <w:i w:val="0"/>
          <w:iCs w:val="0"/>
          <w:color w:val="auto"/>
        </w:rPr>
        <w:t>.</w:t>
      </w:r>
      <w:r w:rsidRPr="0038683C">
        <w:rPr>
          <w:rStyle w:val="IntenseEmphasis"/>
          <w:rFonts w:ascii="Times New Roman" w:hAnsi="Times New Roman" w:cs="Times New Roman"/>
          <w:b w:val="0"/>
          <w:bCs w:val="0"/>
          <w:i w:val="0"/>
          <w:iCs w:val="0"/>
          <w:color w:val="auto"/>
        </w:rPr>
        <w:t xml:space="preserve">  As previously stated, this format of instruction will supplement the systematic instruction teachers are unable to easily provide on an individual basis (Hardy, 1998).</w:t>
      </w:r>
      <w:r w:rsidR="00477017" w:rsidRPr="0038683C">
        <w:rPr>
          <w:rStyle w:val="IntenseEmphasis"/>
          <w:rFonts w:ascii="Times New Roman" w:hAnsi="Times New Roman" w:cs="Times New Roman"/>
          <w:b w:val="0"/>
          <w:bCs w:val="0"/>
          <w:i w:val="0"/>
          <w:iCs w:val="0"/>
          <w:color w:val="auto"/>
        </w:rPr>
        <w:t xml:space="preserve">  Assessment</w:t>
      </w:r>
      <w:r w:rsidR="007A5486">
        <w:rPr>
          <w:rStyle w:val="IntenseEmphasis"/>
          <w:rFonts w:ascii="Times New Roman" w:hAnsi="Times New Roman" w:cs="Times New Roman"/>
          <w:b w:val="0"/>
          <w:bCs w:val="0"/>
          <w:i w:val="0"/>
          <w:iCs w:val="0"/>
          <w:color w:val="auto"/>
        </w:rPr>
        <w:t>s</w:t>
      </w:r>
      <w:r w:rsidR="00477017" w:rsidRPr="0038683C">
        <w:rPr>
          <w:rStyle w:val="IntenseEmphasis"/>
          <w:rFonts w:ascii="Times New Roman" w:hAnsi="Times New Roman" w:cs="Times New Roman"/>
          <w:b w:val="0"/>
          <w:bCs w:val="0"/>
          <w:i w:val="0"/>
          <w:iCs w:val="0"/>
          <w:color w:val="auto"/>
        </w:rPr>
        <w:t xml:space="preserve"> will be administered using surveymonkey</w:t>
      </w:r>
      <w:r w:rsidR="005C76F3" w:rsidRPr="0038683C">
        <w:rPr>
          <w:rStyle w:val="IntenseEmphasis"/>
          <w:rFonts w:ascii="Times New Roman" w:hAnsi="Times New Roman" w:cs="Times New Roman"/>
          <w:b w:val="0"/>
          <w:bCs w:val="0"/>
          <w:i w:val="0"/>
          <w:iCs w:val="0"/>
          <w:color w:val="auto"/>
        </w:rPr>
        <w:t>.com ("</w:t>
      </w:r>
      <w:proofErr w:type="spellStart"/>
      <w:r w:rsidR="005C76F3" w:rsidRPr="0038683C">
        <w:rPr>
          <w:rStyle w:val="IntenseEmphasis"/>
          <w:rFonts w:ascii="Times New Roman" w:hAnsi="Times New Roman" w:cs="Times New Roman"/>
          <w:b w:val="0"/>
          <w:bCs w:val="0"/>
          <w:i w:val="0"/>
          <w:iCs w:val="0"/>
          <w:color w:val="auto"/>
        </w:rPr>
        <w:t>SurveyMonkey</w:t>
      </w:r>
      <w:proofErr w:type="spellEnd"/>
      <w:r w:rsidR="005C76F3" w:rsidRPr="0038683C">
        <w:rPr>
          <w:rStyle w:val="IntenseEmphasis"/>
          <w:rFonts w:ascii="Times New Roman" w:hAnsi="Times New Roman" w:cs="Times New Roman"/>
          <w:b w:val="0"/>
          <w:bCs w:val="0"/>
          <w:i w:val="0"/>
          <w:iCs w:val="0"/>
          <w:color w:val="auto"/>
        </w:rPr>
        <w:t>: Free online survey software &amp; questionnaire tool", n.d.).</w:t>
      </w:r>
      <w:r w:rsidRPr="0038683C">
        <w:rPr>
          <w:rStyle w:val="IntenseEmphasis"/>
          <w:rFonts w:ascii="Times New Roman" w:hAnsi="Times New Roman" w:cs="Times New Roman"/>
          <w:b w:val="0"/>
          <w:bCs w:val="0"/>
          <w:i w:val="0"/>
          <w:iCs w:val="0"/>
          <w:color w:val="auto"/>
        </w:rPr>
        <w:t xml:space="preserve">    </w:t>
      </w:r>
    </w:p>
    <w:p w:rsidR="00855DA6" w:rsidRDefault="00855D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Pr>
          <w:rStyle w:val="IntenseEmphasis"/>
          <w:rFonts w:ascii="Times New Roman" w:hAnsi="Times New Roman" w:cs="Times New Roman"/>
          <w:iCs w:val="0"/>
          <w:color w:val="auto"/>
        </w:rPr>
        <w:br w:type="page"/>
      </w:r>
    </w:p>
    <w:p w:rsidR="00CE1A6F" w:rsidRPr="007A5486" w:rsidRDefault="00CE1A6F" w:rsidP="003F6AA6">
      <w:pPr>
        <w:pStyle w:val="Heading1"/>
        <w:rPr>
          <w:rStyle w:val="IntenseEmphasis"/>
          <w:rFonts w:ascii="Times New Roman" w:hAnsi="Times New Roman" w:cs="Times New Roman"/>
          <w:b/>
          <w:iCs w:val="0"/>
          <w:color w:val="auto"/>
        </w:rPr>
      </w:pPr>
      <w:bookmarkStart w:id="6" w:name="_Toc390029935"/>
      <w:r w:rsidRPr="007A5486">
        <w:rPr>
          <w:rStyle w:val="IntenseEmphasis"/>
          <w:rFonts w:ascii="Times New Roman" w:hAnsi="Times New Roman" w:cs="Times New Roman"/>
          <w:b/>
          <w:iCs w:val="0"/>
          <w:color w:val="auto"/>
        </w:rPr>
        <w:lastRenderedPageBreak/>
        <w:t>Learning Objectives</w:t>
      </w:r>
      <w:bookmarkEnd w:id="6"/>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The following learning objectives, expressed following </w:t>
      </w:r>
      <w:proofErr w:type="spellStart"/>
      <w:r w:rsidRPr="0038683C">
        <w:rPr>
          <w:rStyle w:val="IntenseEmphasis"/>
          <w:rFonts w:ascii="Times New Roman" w:hAnsi="Times New Roman" w:cs="Times New Roman"/>
          <w:b w:val="0"/>
          <w:bCs w:val="0"/>
          <w:i w:val="0"/>
          <w:iCs w:val="0"/>
          <w:color w:val="auto"/>
        </w:rPr>
        <w:t>Mager's</w:t>
      </w:r>
      <w:proofErr w:type="spellEnd"/>
      <w:r w:rsidRPr="0038683C">
        <w:rPr>
          <w:rStyle w:val="IntenseEmphasis"/>
          <w:rFonts w:ascii="Times New Roman" w:hAnsi="Times New Roman" w:cs="Times New Roman"/>
          <w:b w:val="0"/>
          <w:bCs w:val="0"/>
          <w:i w:val="0"/>
          <w:iCs w:val="0"/>
          <w:color w:val="auto"/>
        </w:rPr>
        <w:t xml:space="preserve"> (1984) guidelines are as follows:</w:t>
      </w:r>
    </w:p>
    <w:p w:rsidR="00CE1A6F"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1.</w:t>
      </w:r>
      <w:r w:rsidRPr="0038683C">
        <w:rPr>
          <w:rStyle w:val="IntenseEmphasis"/>
          <w:rFonts w:ascii="Times New Roman" w:hAnsi="Times New Roman" w:cs="Times New Roman"/>
          <w:b w:val="0"/>
          <w:bCs w:val="0"/>
          <w:i w:val="0"/>
          <w:iCs w:val="0"/>
          <w:color w:val="auto"/>
        </w:rPr>
        <w:tab/>
        <w:t>Given an onscreen musical scale of notes, students will be able to identify the letter names of the tonal notes given, and dictate them with few or no errors.</w:t>
      </w:r>
      <w:r w:rsidR="00855DA6">
        <w:rPr>
          <w:rStyle w:val="IntenseEmphasis"/>
          <w:rFonts w:ascii="Times New Roman" w:hAnsi="Times New Roman" w:cs="Times New Roman"/>
          <w:b w:val="0"/>
          <w:bCs w:val="0"/>
          <w:i w:val="0"/>
          <w:iCs w:val="0"/>
          <w:color w:val="auto"/>
        </w:rPr>
        <w:t xml:space="preserve"> (Revised by removing the specific reference to octave.)</w:t>
      </w:r>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2.</w:t>
      </w:r>
      <w:r w:rsidRPr="0038683C">
        <w:rPr>
          <w:rStyle w:val="IntenseEmphasis"/>
          <w:rFonts w:ascii="Times New Roman" w:hAnsi="Times New Roman" w:cs="Times New Roman"/>
          <w:b w:val="0"/>
          <w:bCs w:val="0"/>
          <w:i w:val="0"/>
          <w:iCs w:val="0"/>
          <w:color w:val="auto"/>
        </w:rPr>
        <w:tab/>
        <w:t xml:space="preserve">When provided an onscreen represented key signature, students will be able to accurately recall from memory at least five (5) key signatures based on the number of sharps and flats they contain. </w:t>
      </w:r>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3.</w:t>
      </w:r>
      <w:r w:rsidRPr="0038683C">
        <w:rPr>
          <w:rStyle w:val="IntenseEmphasis"/>
          <w:rFonts w:ascii="Times New Roman" w:hAnsi="Times New Roman" w:cs="Times New Roman"/>
          <w:b w:val="0"/>
          <w:bCs w:val="0"/>
          <w:i w:val="0"/>
          <w:iCs w:val="0"/>
          <w:color w:val="auto"/>
        </w:rPr>
        <w:tab/>
        <w:t xml:space="preserve">When provided a represented time signature, students will be able to </w:t>
      </w:r>
      <w:r w:rsidR="00841AB7">
        <w:rPr>
          <w:rStyle w:val="IntenseEmphasis"/>
          <w:rFonts w:ascii="Times New Roman" w:hAnsi="Times New Roman" w:cs="Times New Roman"/>
          <w:b w:val="0"/>
          <w:bCs w:val="0"/>
          <w:i w:val="0"/>
          <w:iCs w:val="0"/>
          <w:color w:val="auto"/>
        </w:rPr>
        <w:t xml:space="preserve">specify and translate the </w:t>
      </w:r>
      <w:r w:rsidRPr="0038683C">
        <w:rPr>
          <w:rStyle w:val="IntenseEmphasis"/>
          <w:rFonts w:ascii="Times New Roman" w:hAnsi="Times New Roman" w:cs="Times New Roman"/>
          <w:b w:val="0"/>
          <w:bCs w:val="0"/>
          <w:i w:val="0"/>
          <w:iCs w:val="0"/>
          <w:color w:val="auto"/>
        </w:rPr>
        <w:t xml:space="preserve">corresponding rhythm </w:t>
      </w:r>
      <w:r w:rsidR="00BB7ABA" w:rsidRPr="0038683C">
        <w:rPr>
          <w:rStyle w:val="IntenseEmphasis"/>
          <w:rFonts w:ascii="Times New Roman" w:hAnsi="Times New Roman" w:cs="Times New Roman"/>
          <w:b w:val="0"/>
          <w:bCs w:val="0"/>
          <w:i w:val="0"/>
          <w:iCs w:val="0"/>
          <w:color w:val="auto"/>
        </w:rPr>
        <w:t xml:space="preserve">at least five (5) </w:t>
      </w:r>
      <w:r w:rsidR="00BB7ABA">
        <w:rPr>
          <w:rStyle w:val="IntenseEmphasis"/>
          <w:rFonts w:ascii="Times New Roman" w:hAnsi="Times New Roman" w:cs="Times New Roman"/>
          <w:b w:val="0"/>
          <w:bCs w:val="0"/>
          <w:i w:val="0"/>
          <w:iCs w:val="0"/>
          <w:color w:val="auto"/>
        </w:rPr>
        <w:t>time</w:t>
      </w:r>
      <w:r w:rsidR="00BB7ABA" w:rsidRPr="0038683C">
        <w:rPr>
          <w:rStyle w:val="IntenseEmphasis"/>
          <w:rFonts w:ascii="Times New Roman" w:hAnsi="Times New Roman" w:cs="Times New Roman"/>
          <w:b w:val="0"/>
          <w:bCs w:val="0"/>
          <w:i w:val="0"/>
          <w:iCs w:val="0"/>
          <w:color w:val="auto"/>
        </w:rPr>
        <w:t xml:space="preserve"> signatures </w:t>
      </w:r>
      <w:r w:rsidRPr="0038683C">
        <w:rPr>
          <w:rStyle w:val="IntenseEmphasis"/>
          <w:rFonts w:ascii="Times New Roman" w:hAnsi="Times New Roman" w:cs="Times New Roman"/>
          <w:b w:val="0"/>
          <w:bCs w:val="0"/>
          <w:i w:val="0"/>
          <w:iCs w:val="0"/>
          <w:color w:val="auto"/>
        </w:rPr>
        <w:t>with very few or no errors.</w:t>
      </w:r>
      <w:r w:rsidR="00841AB7">
        <w:rPr>
          <w:rStyle w:val="IntenseEmphasis"/>
          <w:rFonts w:ascii="Times New Roman" w:hAnsi="Times New Roman" w:cs="Times New Roman"/>
          <w:b w:val="0"/>
          <w:bCs w:val="0"/>
          <w:i w:val="0"/>
          <w:iCs w:val="0"/>
          <w:color w:val="auto"/>
        </w:rPr>
        <w:t xml:space="preserve"> (Revised to specify and translate time signature rhythm)</w:t>
      </w:r>
      <w:r w:rsidRPr="0038683C">
        <w:rPr>
          <w:rStyle w:val="IntenseEmphasis"/>
          <w:rFonts w:ascii="Times New Roman" w:hAnsi="Times New Roman" w:cs="Times New Roman"/>
          <w:b w:val="0"/>
          <w:bCs w:val="0"/>
          <w:i w:val="0"/>
          <w:iCs w:val="0"/>
          <w:color w:val="auto"/>
        </w:rPr>
        <w:t xml:space="preserve">   </w:t>
      </w:r>
    </w:p>
    <w:p w:rsidR="00CE1A6F" w:rsidRPr="0038683C" w:rsidRDefault="00CE1A6F" w:rsidP="00CE1A6F">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4.</w:t>
      </w:r>
      <w:r w:rsidRPr="0038683C">
        <w:rPr>
          <w:rStyle w:val="IntenseEmphasis"/>
          <w:rFonts w:ascii="Times New Roman" w:hAnsi="Times New Roman" w:cs="Times New Roman"/>
          <w:b w:val="0"/>
          <w:bCs w:val="0"/>
          <w:i w:val="0"/>
          <w:iCs w:val="0"/>
          <w:color w:val="auto"/>
        </w:rPr>
        <w:tab/>
        <w:t xml:space="preserve">When provided a completed piece of music, students will be able to correctly label at least five (5) musical </w:t>
      </w:r>
      <w:r w:rsidR="00832C06">
        <w:rPr>
          <w:rStyle w:val="IntenseEmphasis"/>
          <w:rFonts w:ascii="Times New Roman" w:hAnsi="Times New Roman" w:cs="Times New Roman"/>
          <w:b w:val="0"/>
          <w:bCs w:val="0"/>
          <w:i w:val="0"/>
          <w:iCs w:val="0"/>
          <w:color w:val="auto"/>
        </w:rPr>
        <w:t xml:space="preserve">dynamic </w:t>
      </w:r>
      <w:r w:rsidRPr="0038683C">
        <w:rPr>
          <w:rStyle w:val="IntenseEmphasis"/>
          <w:rFonts w:ascii="Times New Roman" w:hAnsi="Times New Roman" w:cs="Times New Roman"/>
          <w:b w:val="0"/>
          <w:bCs w:val="0"/>
          <w:i w:val="0"/>
          <w:iCs w:val="0"/>
          <w:color w:val="auto"/>
        </w:rPr>
        <w:t>symbols and indicate their influence on the musical piece.</w:t>
      </w:r>
      <w:r w:rsidR="00855DA6">
        <w:rPr>
          <w:rStyle w:val="IntenseEmphasis"/>
          <w:rFonts w:ascii="Times New Roman" w:hAnsi="Times New Roman" w:cs="Times New Roman"/>
          <w:b w:val="0"/>
          <w:bCs w:val="0"/>
          <w:i w:val="0"/>
          <w:iCs w:val="0"/>
          <w:color w:val="auto"/>
        </w:rPr>
        <w:t xml:space="preserve"> (Revised to specify dynamic symbols.)</w:t>
      </w:r>
    </w:p>
    <w:p w:rsidR="005C76F3" w:rsidRDefault="00CE1A6F" w:rsidP="005C76F3">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5.</w:t>
      </w:r>
      <w:r w:rsidRPr="0038683C">
        <w:rPr>
          <w:rStyle w:val="IntenseEmphasis"/>
          <w:rFonts w:ascii="Times New Roman" w:hAnsi="Times New Roman" w:cs="Times New Roman"/>
          <w:b w:val="0"/>
          <w:bCs w:val="0"/>
          <w:i w:val="0"/>
          <w:iCs w:val="0"/>
          <w:color w:val="auto"/>
        </w:rPr>
        <w:tab/>
        <w:t>Given an open staff of sheet music, students will be able to compose a simple musical tune consisting of at least eight (8) measures of music, with few or no errors.</w:t>
      </w:r>
    </w:p>
    <w:p w:rsidR="007A5486" w:rsidRPr="0038683C" w:rsidRDefault="007A5486" w:rsidP="007A5486">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Bonus Lesson and Activity - </w:t>
      </w:r>
      <w:r w:rsidR="00B743E3">
        <w:rPr>
          <w:rStyle w:val="IntenseEmphasis"/>
          <w:rFonts w:ascii="Times New Roman" w:hAnsi="Times New Roman" w:cs="Times New Roman"/>
          <w:b w:val="0"/>
          <w:bCs w:val="0"/>
          <w:i w:val="0"/>
          <w:iCs w:val="0"/>
          <w:color w:val="auto"/>
        </w:rPr>
        <w:t xml:space="preserve">Practical application </w:t>
      </w:r>
      <w:r w:rsidR="00BB7ABA">
        <w:rPr>
          <w:rStyle w:val="IntenseEmphasis"/>
          <w:rFonts w:ascii="Times New Roman" w:hAnsi="Times New Roman" w:cs="Times New Roman"/>
          <w:b w:val="0"/>
          <w:bCs w:val="0"/>
          <w:i w:val="0"/>
          <w:iCs w:val="0"/>
          <w:color w:val="auto"/>
        </w:rPr>
        <w:t xml:space="preserve">will be </w:t>
      </w:r>
      <w:r w:rsidR="00B743E3">
        <w:rPr>
          <w:rStyle w:val="IntenseEmphasis"/>
          <w:rFonts w:ascii="Times New Roman" w:hAnsi="Times New Roman" w:cs="Times New Roman"/>
          <w:b w:val="0"/>
          <w:bCs w:val="0"/>
          <w:i w:val="0"/>
          <w:iCs w:val="0"/>
          <w:color w:val="auto"/>
        </w:rPr>
        <w:t xml:space="preserve">integrated </w:t>
      </w:r>
      <w:r w:rsidR="00BB7ABA">
        <w:rPr>
          <w:rStyle w:val="IntenseEmphasis"/>
          <w:rFonts w:ascii="Times New Roman" w:hAnsi="Times New Roman" w:cs="Times New Roman"/>
          <w:b w:val="0"/>
          <w:bCs w:val="0"/>
          <w:i w:val="0"/>
          <w:iCs w:val="0"/>
          <w:color w:val="auto"/>
        </w:rPr>
        <w:t xml:space="preserve">as an optional activity </w:t>
      </w:r>
      <w:r w:rsidR="00B743E3">
        <w:rPr>
          <w:rStyle w:val="IntenseEmphasis"/>
          <w:rFonts w:ascii="Times New Roman" w:hAnsi="Times New Roman" w:cs="Times New Roman"/>
          <w:b w:val="0"/>
          <w:bCs w:val="0"/>
          <w:i w:val="0"/>
          <w:iCs w:val="0"/>
          <w:color w:val="auto"/>
        </w:rPr>
        <w:t xml:space="preserve">via </w:t>
      </w:r>
      <w:r w:rsidR="00BB7ABA">
        <w:rPr>
          <w:rStyle w:val="IntenseEmphasis"/>
          <w:rFonts w:ascii="Times New Roman" w:hAnsi="Times New Roman" w:cs="Times New Roman"/>
          <w:b w:val="0"/>
          <w:bCs w:val="0"/>
          <w:i w:val="0"/>
          <w:iCs w:val="0"/>
          <w:color w:val="auto"/>
        </w:rPr>
        <w:t xml:space="preserve">hand </w:t>
      </w:r>
      <w:r w:rsidR="00B743E3">
        <w:rPr>
          <w:rStyle w:val="IntenseEmphasis"/>
          <w:rFonts w:ascii="Times New Roman" w:hAnsi="Times New Roman" w:cs="Times New Roman"/>
          <w:b w:val="0"/>
          <w:bCs w:val="0"/>
          <w:i w:val="0"/>
          <w:iCs w:val="0"/>
          <w:color w:val="auto"/>
        </w:rPr>
        <w:t xml:space="preserve">signing tonal note identification, </w:t>
      </w:r>
      <w:r w:rsidRPr="0038683C">
        <w:rPr>
          <w:rStyle w:val="IntenseEmphasis"/>
          <w:rFonts w:ascii="Times New Roman" w:hAnsi="Times New Roman" w:cs="Times New Roman"/>
          <w:b w:val="0"/>
          <w:bCs w:val="0"/>
          <w:i w:val="0"/>
          <w:iCs w:val="0"/>
          <w:color w:val="auto"/>
        </w:rPr>
        <w:t>and express the t</w:t>
      </w:r>
      <w:r>
        <w:rPr>
          <w:rStyle w:val="IntenseEmphasis"/>
          <w:rFonts w:ascii="Times New Roman" w:hAnsi="Times New Roman" w:cs="Times New Roman"/>
          <w:b w:val="0"/>
          <w:bCs w:val="0"/>
          <w:i w:val="0"/>
          <w:iCs w:val="0"/>
          <w:color w:val="auto"/>
        </w:rPr>
        <w:t>ones via the Kodály Method (Cho</w:t>
      </w:r>
      <w:r w:rsidRPr="0038683C">
        <w:rPr>
          <w:rStyle w:val="IntenseEmphasis"/>
          <w:rFonts w:ascii="Times New Roman" w:hAnsi="Times New Roman" w:cs="Times New Roman"/>
          <w:b w:val="0"/>
          <w:bCs w:val="0"/>
          <w:i w:val="0"/>
          <w:iCs w:val="0"/>
          <w:color w:val="auto"/>
        </w:rPr>
        <w:t>k</w:t>
      </w:r>
      <w:r>
        <w:rPr>
          <w:rStyle w:val="IntenseEmphasis"/>
          <w:rFonts w:ascii="Times New Roman" w:hAnsi="Times New Roman" w:cs="Times New Roman"/>
          <w:b w:val="0"/>
          <w:bCs w:val="0"/>
          <w:i w:val="0"/>
          <w:iCs w:val="0"/>
          <w:color w:val="auto"/>
        </w:rPr>
        <w:t>s</w:t>
      </w:r>
      <w:r w:rsidRPr="0038683C">
        <w:rPr>
          <w:rStyle w:val="IntenseEmphasis"/>
          <w:rFonts w:ascii="Times New Roman" w:hAnsi="Times New Roman" w:cs="Times New Roman"/>
          <w:b w:val="0"/>
          <w:bCs w:val="0"/>
          <w:i w:val="0"/>
          <w:iCs w:val="0"/>
          <w:color w:val="auto"/>
        </w:rPr>
        <w:t>y, 1999)</w:t>
      </w:r>
      <w:r>
        <w:rPr>
          <w:rStyle w:val="IntenseEmphasis"/>
          <w:rFonts w:ascii="Times New Roman" w:hAnsi="Times New Roman" w:cs="Times New Roman"/>
          <w:b w:val="0"/>
          <w:bCs w:val="0"/>
          <w:i w:val="0"/>
          <w:iCs w:val="0"/>
          <w:color w:val="auto"/>
        </w:rPr>
        <w:t>. (Revised from a sub-objective 1.1 to an independent lesson)</w:t>
      </w:r>
    </w:p>
    <w:p w:rsidR="00D06BE6" w:rsidRPr="00857011" w:rsidRDefault="00D06BE6" w:rsidP="00D06BE6">
      <w:pPr>
        <w:pStyle w:val="Heading1"/>
        <w:pBdr>
          <w:bottom w:val="none" w:sz="0" w:space="0" w:color="auto"/>
        </w:pBdr>
        <w:rPr>
          <w:rStyle w:val="IntenseEmphasis"/>
          <w:rFonts w:ascii="Times New Roman" w:hAnsi="Times New Roman" w:cs="Times New Roman"/>
          <w:b/>
          <w:bCs/>
          <w:iCs w:val="0"/>
          <w:color w:val="auto"/>
          <w:sz w:val="32"/>
          <w:szCs w:val="32"/>
        </w:rPr>
      </w:pPr>
      <w:bookmarkStart w:id="7" w:name="_Toc390029936"/>
      <w:bookmarkEnd w:id="1"/>
      <w:r w:rsidRPr="00857011">
        <w:rPr>
          <w:rStyle w:val="IntenseEmphasis"/>
          <w:rFonts w:ascii="Times New Roman" w:hAnsi="Times New Roman" w:cs="Times New Roman"/>
          <w:b/>
          <w:bCs/>
          <w:iCs w:val="0"/>
          <w:color w:val="auto"/>
          <w:sz w:val="32"/>
          <w:szCs w:val="32"/>
        </w:rPr>
        <w:t>Instructional Content and Materials</w:t>
      </w:r>
      <w:bookmarkEnd w:id="7"/>
    </w:p>
    <w:p w:rsidR="00D06BE6" w:rsidRPr="007A5486" w:rsidRDefault="00D06BE6" w:rsidP="00D06BE6">
      <w:pPr>
        <w:pStyle w:val="Heading1"/>
        <w:rPr>
          <w:rStyle w:val="IntenseEmphasis"/>
          <w:rFonts w:ascii="Times New Roman" w:hAnsi="Times New Roman" w:cs="Times New Roman"/>
          <w:b/>
          <w:iCs w:val="0"/>
          <w:color w:val="auto"/>
        </w:rPr>
      </w:pPr>
      <w:bookmarkStart w:id="8" w:name="_Toc390029937"/>
      <w:r w:rsidRPr="007A5486">
        <w:rPr>
          <w:rStyle w:val="IntenseEmphasis"/>
          <w:rFonts w:ascii="Times New Roman" w:hAnsi="Times New Roman" w:cs="Times New Roman"/>
          <w:b/>
          <w:iCs w:val="0"/>
          <w:color w:val="auto"/>
        </w:rPr>
        <w:t>Overview and Format</w:t>
      </w:r>
      <w:bookmarkEnd w:id="8"/>
    </w:p>
    <w:p w:rsidR="00D06BE6" w:rsidRPr="0038683C" w:rsidRDefault="00B728A6" w:rsidP="00D06BE6">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The instructional material will be presented via a simpl</w:t>
      </w:r>
      <w:r w:rsidR="00991D50">
        <w:rPr>
          <w:rStyle w:val="IntenseEmphasis"/>
          <w:rFonts w:ascii="Times New Roman" w:hAnsi="Times New Roman" w:cs="Times New Roman"/>
          <w:b w:val="0"/>
          <w:bCs w:val="0"/>
          <w:i w:val="0"/>
          <w:iCs w:val="0"/>
          <w:color w:val="auto"/>
        </w:rPr>
        <w:t>e</w:t>
      </w:r>
      <w:r w:rsidRPr="0038683C">
        <w:rPr>
          <w:rStyle w:val="IntenseEmphasis"/>
          <w:rFonts w:ascii="Times New Roman" w:hAnsi="Times New Roman" w:cs="Times New Roman"/>
          <w:b w:val="0"/>
          <w:bCs w:val="0"/>
          <w:i w:val="0"/>
          <w:iCs w:val="0"/>
          <w:color w:val="auto"/>
        </w:rPr>
        <w:t xml:space="preserve"> navigation format using Wordpress.  Each lesson for this e-module will have its own section, and assessments and helpful resources will be featured in the sub-section of each respective lesson.  The lesson material will </w:t>
      </w:r>
      <w:r w:rsidR="00991D50">
        <w:rPr>
          <w:rStyle w:val="IntenseEmphasis"/>
          <w:rFonts w:ascii="Times New Roman" w:hAnsi="Times New Roman" w:cs="Times New Roman"/>
          <w:b w:val="0"/>
          <w:bCs w:val="0"/>
          <w:i w:val="0"/>
          <w:iCs w:val="0"/>
          <w:color w:val="auto"/>
        </w:rPr>
        <w:t xml:space="preserve">be </w:t>
      </w:r>
      <w:r w:rsidR="00D04801" w:rsidRPr="0038683C">
        <w:rPr>
          <w:rStyle w:val="IntenseEmphasis"/>
          <w:rFonts w:ascii="Times New Roman" w:hAnsi="Times New Roman" w:cs="Times New Roman"/>
          <w:b w:val="0"/>
          <w:bCs w:val="0"/>
          <w:i w:val="0"/>
          <w:iCs w:val="0"/>
          <w:color w:val="auto"/>
        </w:rPr>
        <w:t xml:space="preserve">presented on a single page which will include all needed text and corresponding images and examples in proportion to the specific elements being taught.  This allows students to review material which is encapsulated in its own unit, detached from other material that may </w:t>
      </w:r>
      <w:r w:rsidR="00AF14BC" w:rsidRPr="0038683C">
        <w:rPr>
          <w:rStyle w:val="IntenseEmphasis"/>
          <w:rFonts w:ascii="Times New Roman" w:hAnsi="Times New Roman" w:cs="Times New Roman"/>
          <w:b w:val="0"/>
          <w:bCs w:val="0"/>
          <w:i w:val="0"/>
          <w:iCs w:val="0"/>
          <w:color w:val="auto"/>
        </w:rPr>
        <w:t>prove distracting.  This is</w:t>
      </w:r>
      <w:r w:rsidR="00D04801" w:rsidRPr="0038683C">
        <w:rPr>
          <w:rStyle w:val="IntenseEmphasis"/>
          <w:rFonts w:ascii="Times New Roman" w:hAnsi="Times New Roman" w:cs="Times New Roman"/>
          <w:b w:val="0"/>
          <w:bCs w:val="0"/>
          <w:i w:val="0"/>
          <w:iCs w:val="0"/>
          <w:color w:val="auto"/>
        </w:rPr>
        <w:t xml:space="preserve"> especially</w:t>
      </w:r>
      <w:r w:rsidR="00AF14BC" w:rsidRPr="0038683C">
        <w:rPr>
          <w:rStyle w:val="IntenseEmphasis"/>
          <w:rFonts w:ascii="Times New Roman" w:hAnsi="Times New Roman" w:cs="Times New Roman"/>
          <w:b w:val="0"/>
          <w:bCs w:val="0"/>
          <w:i w:val="0"/>
          <w:iCs w:val="0"/>
          <w:color w:val="auto"/>
        </w:rPr>
        <w:t xml:space="preserve"> helpful</w:t>
      </w:r>
      <w:r w:rsidR="00D04801" w:rsidRPr="0038683C">
        <w:rPr>
          <w:rStyle w:val="IntenseEmphasis"/>
          <w:rFonts w:ascii="Times New Roman" w:hAnsi="Times New Roman" w:cs="Times New Roman"/>
          <w:b w:val="0"/>
          <w:bCs w:val="0"/>
          <w:i w:val="0"/>
          <w:iCs w:val="0"/>
          <w:color w:val="auto"/>
        </w:rPr>
        <w:t xml:space="preserve"> if a certain student </w:t>
      </w:r>
      <w:r w:rsidR="00AF14BC" w:rsidRPr="0038683C">
        <w:rPr>
          <w:rStyle w:val="IntenseEmphasis"/>
          <w:rFonts w:ascii="Times New Roman" w:hAnsi="Times New Roman" w:cs="Times New Roman"/>
          <w:b w:val="0"/>
          <w:bCs w:val="0"/>
          <w:i w:val="0"/>
          <w:iCs w:val="0"/>
          <w:color w:val="auto"/>
        </w:rPr>
        <w:t>wishes to focus on remaining elements that they feel they have not yet mastered.</w:t>
      </w:r>
    </w:p>
    <w:p w:rsidR="00AF14BC" w:rsidRDefault="00AF14BC" w:rsidP="00D06BE6">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The following sections represent the text, images and resources of the content which will be supplied within the pages of the e-learning module.  Each lesson is numbered based on pre-requisite material considered essential to progressing up the point of composition and creative practice.  Please note that while the material is given in a subsequent order, students may likely </w:t>
      </w:r>
      <w:r w:rsidRPr="0038683C">
        <w:rPr>
          <w:rStyle w:val="IntenseEmphasis"/>
          <w:rFonts w:ascii="Times New Roman" w:hAnsi="Times New Roman" w:cs="Times New Roman"/>
          <w:b w:val="0"/>
          <w:bCs w:val="0"/>
          <w:i w:val="0"/>
          <w:iCs w:val="0"/>
          <w:color w:val="auto"/>
        </w:rPr>
        <w:lastRenderedPageBreak/>
        <w:t xml:space="preserve">already have a strong understanding of material covered in certain lessons, and </w:t>
      </w:r>
      <w:r w:rsidRPr="00D41D27">
        <w:rPr>
          <w:rStyle w:val="IntenseEmphasis"/>
          <w:rFonts w:ascii="Times New Roman" w:hAnsi="Times New Roman" w:cs="Times New Roman"/>
          <w:b w:val="0"/>
          <w:bCs w:val="0"/>
          <w:i w:val="0"/>
          <w:iCs w:val="0"/>
          <w:color w:val="auto"/>
        </w:rPr>
        <w:t>therefore have the option to select any particular module they choose, depending on previous experience</w:t>
      </w:r>
      <w:r w:rsidRPr="0038683C">
        <w:rPr>
          <w:rStyle w:val="IntenseEmphasis"/>
          <w:rFonts w:ascii="Times New Roman" w:hAnsi="Times New Roman" w:cs="Times New Roman"/>
          <w:b w:val="0"/>
          <w:bCs w:val="0"/>
          <w:i w:val="0"/>
          <w:iCs w:val="0"/>
          <w:color w:val="auto"/>
        </w:rPr>
        <w:t xml:space="preserve">.  </w:t>
      </w:r>
    </w:p>
    <w:p w:rsidR="00512EDE" w:rsidRPr="0038683C" w:rsidRDefault="00512EDE" w:rsidP="00512EDE">
      <w:pPr>
        <w:rPr>
          <w:rStyle w:val="IntenseEmphasis"/>
          <w:rFonts w:ascii="Times New Roman" w:hAnsi="Times New Roman" w:cs="Times New Roman"/>
          <w:b w:val="0"/>
          <w:bCs w:val="0"/>
          <w:i w:val="0"/>
          <w:iCs w:val="0"/>
          <w:color w:val="auto"/>
        </w:rPr>
      </w:pPr>
      <w:r w:rsidRPr="00512EDE">
        <w:rPr>
          <w:rStyle w:val="IntenseEmphasis"/>
          <w:rFonts w:ascii="Times New Roman" w:hAnsi="Times New Roman" w:cs="Times New Roman"/>
          <w:b w:val="0"/>
          <w:bCs w:val="0"/>
          <w:i w:val="0"/>
          <w:iCs w:val="0"/>
          <w:color w:val="auto"/>
        </w:rPr>
        <w:t xml:space="preserve">All pages on the website containing the e-learning module will have a top menu selection interface, thus allowing access to any page from any page.  </w:t>
      </w:r>
      <w:r w:rsidR="00991D50">
        <w:rPr>
          <w:rStyle w:val="IntenseEmphasis"/>
          <w:rFonts w:ascii="Times New Roman" w:hAnsi="Times New Roman" w:cs="Times New Roman"/>
          <w:b w:val="0"/>
          <w:bCs w:val="0"/>
          <w:i w:val="0"/>
          <w:iCs w:val="0"/>
          <w:color w:val="auto"/>
        </w:rPr>
        <w:t>The</w:t>
      </w:r>
      <w:r w:rsidRPr="00512EDE">
        <w:rPr>
          <w:rStyle w:val="IntenseEmphasis"/>
          <w:rFonts w:ascii="Times New Roman" w:hAnsi="Times New Roman" w:cs="Times New Roman"/>
          <w:b w:val="0"/>
          <w:bCs w:val="0"/>
          <w:i w:val="0"/>
          <w:iCs w:val="0"/>
          <w:color w:val="auto"/>
        </w:rPr>
        <w:t xml:space="preserve"> numbering convention of the lessons will not specifically be titled as such in the actual Digital Prototype.  They are indicated primarily for guided reference.</w:t>
      </w:r>
    </w:p>
    <w:p w:rsidR="0038683C" w:rsidRPr="007A5486" w:rsidRDefault="0038683C" w:rsidP="0038683C">
      <w:pPr>
        <w:pStyle w:val="Heading1"/>
        <w:rPr>
          <w:rStyle w:val="IntenseEmphasis"/>
          <w:rFonts w:ascii="Times New Roman" w:hAnsi="Times New Roman" w:cs="Times New Roman"/>
          <w:b/>
          <w:iCs w:val="0"/>
          <w:color w:val="auto"/>
        </w:rPr>
      </w:pPr>
      <w:bookmarkStart w:id="9" w:name="_Toc390029938"/>
      <w:r w:rsidRPr="007A5486">
        <w:rPr>
          <w:rStyle w:val="IntenseEmphasis"/>
          <w:rFonts w:ascii="Times New Roman" w:hAnsi="Times New Roman" w:cs="Times New Roman"/>
          <w:b/>
          <w:iCs w:val="0"/>
          <w:color w:val="auto"/>
        </w:rPr>
        <w:t>Home Page - Introduction</w:t>
      </w:r>
      <w:bookmarkEnd w:id="9"/>
      <w:r w:rsidRPr="007A5486">
        <w:rPr>
          <w:rStyle w:val="IntenseEmphasis"/>
          <w:rFonts w:ascii="Times New Roman" w:hAnsi="Times New Roman" w:cs="Times New Roman"/>
          <w:b/>
          <w:iCs w:val="0"/>
          <w:color w:val="auto"/>
        </w:rPr>
        <w:t xml:space="preserve"> </w:t>
      </w:r>
    </w:p>
    <w:p w:rsidR="001823B5" w:rsidRDefault="00512EDE" w:rsidP="00512EDE">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Welcome to Music Theory - The Basics.  This module will present some of the basic components </w:t>
      </w:r>
      <w:r w:rsidR="001823B5">
        <w:rPr>
          <w:rStyle w:val="IntenseEmphasis"/>
          <w:rFonts w:ascii="Times New Roman" w:hAnsi="Times New Roman" w:cs="Times New Roman"/>
          <w:b w:val="0"/>
          <w:bCs w:val="0"/>
          <w:i w:val="0"/>
          <w:iCs w:val="0"/>
          <w:color w:val="auto"/>
        </w:rPr>
        <w:t>of music theory, including:</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Musical Notes and Their Naming Convention</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S</w:t>
      </w:r>
      <w:r w:rsidRPr="0038683C">
        <w:rPr>
          <w:rStyle w:val="IntenseEmphasis"/>
          <w:rFonts w:ascii="Times New Roman" w:hAnsi="Times New Roman" w:cs="Times New Roman"/>
          <w:b w:val="0"/>
          <w:bCs w:val="0"/>
          <w:i w:val="0"/>
          <w:iCs w:val="0"/>
          <w:color w:val="auto"/>
        </w:rPr>
        <w:t>olfège (do-re-mi)</w:t>
      </w:r>
      <w:r>
        <w:rPr>
          <w:rStyle w:val="IntenseEmphasis"/>
          <w:rFonts w:ascii="Times New Roman" w:hAnsi="Times New Roman" w:cs="Times New Roman"/>
          <w:b w:val="0"/>
          <w:bCs w:val="0"/>
          <w:i w:val="0"/>
          <w:iCs w:val="0"/>
          <w:color w:val="auto"/>
        </w:rPr>
        <w:t xml:space="preserve"> Musical Scales</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Time Signatures</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Key Signatures</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Dynamic Symbols</w:t>
      </w:r>
    </w:p>
    <w:p w:rsidR="001823B5" w:rsidRDefault="001823B5" w:rsidP="001823B5">
      <w:pPr>
        <w:pStyle w:val="ListParagraph"/>
        <w:numPr>
          <w:ilvl w:val="0"/>
          <w:numId w:val="14"/>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Music Composition</w:t>
      </w:r>
    </w:p>
    <w:p w:rsidR="00076C87" w:rsidRDefault="00512EDE" w:rsidP="00512EDE">
      <w:pPr>
        <w:rPr>
          <w:rStyle w:val="IntenseEmphasis"/>
          <w:rFonts w:ascii="Times New Roman" w:hAnsi="Times New Roman" w:cs="Times New Roman"/>
          <w:b w:val="0"/>
          <w:bCs w:val="0"/>
          <w:i w:val="0"/>
          <w:iCs w:val="0"/>
          <w:color w:val="auto"/>
        </w:rPr>
      </w:pPr>
      <w:r w:rsidRPr="00512EDE">
        <w:rPr>
          <w:rStyle w:val="IntenseEmphasis"/>
          <w:rFonts w:ascii="Times New Roman" w:hAnsi="Times New Roman" w:cs="Times New Roman"/>
          <w:b w:val="0"/>
          <w:bCs w:val="0"/>
          <w:i w:val="0"/>
          <w:iCs w:val="0"/>
          <w:color w:val="auto"/>
        </w:rPr>
        <w:t>This module may be utilized by students with very little exposure to music theory as well as those with a strong background in reading music who can use it as a refresher course.</w:t>
      </w:r>
      <w:r w:rsidR="001823B5">
        <w:rPr>
          <w:rStyle w:val="IntenseEmphasis"/>
          <w:rFonts w:ascii="Times New Roman" w:hAnsi="Times New Roman" w:cs="Times New Roman"/>
          <w:b w:val="0"/>
          <w:bCs w:val="0"/>
          <w:i w:val="0"/>
          <w:iCs w:val="0"/>
          <w:color w:val="auto"/>
        </w:rPr>
        <w:t xml:space="preserve">  You may choose to review any lesson in any order as you see fit.  However, if you prefer to participate in every lesson available, please begin with the first lesson "Taking Note of Music."</w:t>
      </w:r>
      <w:r w:rsidR="00076C87">
        <w:rPr>
          <w:rStyle w:val="IntenseEmphasis"/>
          <w:rFonts w:ascii="Times New Roman" w:hAnsi="Times New Roman" w:cs="Times New Roman"/>
          <w:b w:val="0"/>
          <w:bCs w:val="0"/>
          <w:i w:val="0"/>
          <w:iCs w:val="0"/>
          <w:color w:val="auto"/>
        </w:rPr>
        <w:t xml:space="preserve">  The lessons in order are as follows:</w:t>
      </w:r>
    </w:p>
    <w:p w:rsidR="00076C87" w:rsidRDefault="00076C87" w:rsidP="00076C87">
      <w:pPr>
        <w:pStyle w:val="ListParagraph"/>
        <w:numPr>
          <w:ilvl w:val="0"/>
          <w:numId w:val="15"/>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Taking Note of Music</w:t>
      </w:r>
    </w:p>
    <w:p w:rsidR="00076C87" w:rsidRDefault="00076C87" w:rsidP="00076C87">
      <w:pPr>
        <w:pStyle w:val="ListParagraph"/>
        <w:numPr>
          <w:ilvl w:val="0"/>
          <w:numId w:val="15"/>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Unlock The Song</w:t>
      </w:r>
    </w:p>
    <w:p w:rsidR="00B743E3" w:rsidRDefault="00B743E3" w:rsidP="00B743E3">
      <w:pPr>
        <w:pStyle w:val="ListParagraph"/>
        <w:numPr>
          <w:ilvl w:val="0"/>
          <w:numId w:val="15"/>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It's About Time</w:t>
      </w:r>
    </w:p>
    <w:p w:rsidR="00076C87" w:rsidRDefault="00076C87" w:rsidP="00076C87">
      <w:pPr>
        <w:pStyle w:val="ListParagraph"/>
        <w:numPr>
          <w:ilvl w:val="0"/>
          <w:numId w:val="15"/>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Too Loud or Too Soft</w:t>
      </w:r>
    </w:p>
    <w:p w:rsidR="00076C87" w:rsidRDefault="00B743E3" w:rsidP="00076C87">
      <w:pPr>
        <w:pStyle w:val="ListParagraph"/>
        <w:numPr>
          <w:ilvl w:val="0"/>
          <w:numId w:val="15"/>
        </w:num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Roll Over Beethoven</w:t>
      </w:r>
    </w:p>
    <w:p w:rsidR="00B743E3" w:rsidRDefault="00B743E3" w:rsidP="00B743E3">
      <w:pPr>
        <w:pStyle w:val="ListParagraph"/>
        <w:rPr>
          <w:rStyle w:val="IntenseEmphasis"/>
          <w:rFonts w:ascii="Times New Roman" w:hAnsi="Times New Roman" w:cs="Times New Roman"/>
          <w:b w:val="0"/>
          <w:bCs w:val="0"/>
          <w:i w:val="0"/>
          <w:iCs w:val="0"/>
          <w:color w:val="auto"/>
        </w:rPr>
      </w:pPr>
    </w:p>
    <w:p w:rsidR="00B743E3" w:rsidRPr="00076C87" w:rsidRDefault="00B743E3" w:rsidP="00B743E3">
      <w:pPr>
        <w:pStyle w:val="ListParagraph"/>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Bonus Activity: </w:t>
      </w:r>
      <w:r w:rsidRPr="00076C87">
        <w:rPr>
          <w:rStyle w:val="IntenseEmphasis"/>
          <w:rFonts w:ascii="Times New Roman" w:hAnsi="Times New Roman" w:cs="Times New Roman"/>
          <w:b w:val="0"/>
          <w:bCs w:val="0"/>
          <w:i w:val="0"/>
          <w:iCs w:val="0"/>
          <w:color w:val="auto"/>
        </w:rPr>
        <w:t>Solfège and Kodály</w:t>
      </w:r>
    </w:p>
    <w:p w:rsidR="00076C87" w:rsidRDefault="001823B5" w:rsidP="00512EDE">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Each section will include a brief assessment to test you on what you have learned.</w:t>
      </w:r>
      <w:r w:rsidR="00076C87">
        <w:rPr>
          <w:rStyle w:val="IntenseEmphasis"/>
          <w:rFonts w:ascii="Times New Roman" w:hAnsi="Times New Roman" w:cs="Times New Roman"/>
          <w:b w:val="0"/>
          <w:bCs w:val="0"/>
          <w:i w:val="0"/>
          <w:iCs w:val="0"/>
          <w:color w:val="auto"/>
        </w:rPr>
        <w:t xml:space="preserve">  If you miss too many of the questions, or feel unprepared for any activity, you may re-read any lesson and try again.  </w:t>
      </w:r>
    </w:p>
    <w:p w:rsidR="00512EDE" w:rsidRPr="00512EDE" w:rsidRDefault="00076C87" w:rsidP="00512EDE">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Good luck, and have fun exploring the building blocks of music theory!</w:t>
      </w:r>
    </w:p>
    <w:p w:rsidR="00BB7ABA" w:rsidRDefault="00BB7ABA">
      <w:pPr>
        <w:spacing w:after="200" w:afterAutospacing="0" w:line="276" w:lineRule="auto"/>
        <w:rPr>
          <w:rStyle w:val="IntenseEmphasis"/>
          <w:rFonts w:ascii="Times New Roman" w:eastAsiaTheme="majorEastAsia" w:hAnsi="Times New Roman" w:cs="Times New Roman"/>
          <w:bCs w:val="0"/>
          <w:i w:val="0"/>
          <w:iCs w:val="0"/>
          <w:color w:val="auto"/>
          <w:sz w:val="28"/>
          <w:szCs w:val="28"/>
        </w:rPr>
      </w:pPr>
      <w:r>
        <w:rPr>
          <w:rStyle w:val="IntenseEmphasis"/>
          <w:rFonts w:ascii="Times New Roman" w:hAnsi="Times New Roman" w:cs="Times New Roman"/>
          <w:b w:val="0"/>
          <w:iCs w:val="0"/>
          <w:color w:val="auto"/>
        </w:rPr>
        <w:br w:type="page"/>
      </w:r>
    </w:p>
    <w:p w:rsidR="00AF14BC" w:rsidRPr="007A5486" w:rsidRDefault="00AF14BC" w:rsidP="00AF14BC">
      <w:pPr>
        <w:pStyle w:val="Heading1"/>
        <w:rPr>
          <w:rStyle w:val="IntenseEmphasis"/>
          <w:rFonts w:ascii="Times New Roman" w:hAnsi="Times New Roman" w:cs="Times New Roman"/>
          <w:b/>
          <w:iCs w:val="0"/>
          <w:color w:val="auto"/>
        </w:rPr>
      </w:pPr>
      <w:bookmarkStart w:id="10" w:name="_Toc390029939"/>
      <w:r w:rsidRPr="007A5486">
        <w:rPr>
          <w:rStyle w:val="IntenseEmphasis"/>
          <w:rFonts w:ascii="Times New Roman" w:hAnsi="Times New Roman" w:cs="Times New Roman"/>
          <w:b/>
          <w:iCs w:val="0"/>
          <w:color w:val="auto"/>
        </w:rPr>
        <w:lastRenderedPageBreak/>
        <w:t xml:space="preserve">Lesson 1 - </w:t>
      </w:r>
      <w:r w:rsidR="0038683C" w:rsidRPr="007A5486">
        <w:rPr>
          <w:rStyle w:val="IntenseEmphasis"/>
          <w:rFonts w:ascii="Times New Roman" w:hAnsi="Times New Roman" w:cs="Times New Roman"/>
          <w:b/>
          <w:iCs w:val="0"/>
          <w:color w:val="auto"/>
        </w:rPr>
        <w:t>Taking Note of Music</w:t>
      </w:r>
      <w:bookmarkEnd w:id="10"/>
      <w:r w:rsidRPr="007A5486">
        <w:rPr>
          <w:rStyle w:val="IntenseEmphasis"/>
          <w:rFonts w:ascii="Times New Roman" w:hAnsi="Times New Roman" w:cs="Times New Roman"/>
          <w:b/>
          <w:iCs w:val="0"/>
          <w:color w:val="auto"/>
        </w:rPr>
        <w:t xml:space="preserve"> </w:t>
      </w:r>
    </w:p>
    <w:p w:rsidR="0038683C" w:rsidRDefault="0038683C" w:rsidP="0095766A">
      <w:pPr>
        <w:spacing w:before="100" w:beforeAutospacing="1"/>
        <w:rPr>
          <w:rFonts w:ascii="Times New Roman" w:eastAsia="Times New Roman" w:hAnsi="Times New Roman" w:cs="Times New Roman"/>
        </w:rPr>
      </w:pPr>
      <w:r w:rsidRPr="0038683C">
        <w:rPr>
          <w:rFonts w:ascii="Times New Roman" w:eastAsia="Times New Roman" w:hAnsi="Times New Roman" w:cs="Times New Roman"/>
        </w:rPr>
        <w:t xml:space="preserve">When one listens to music, they likely do not imagine dots, lines and symbols in black and white on a piece of paper.  However, in order for music to be interpreted by a conductor, musician or vocalist, they need to be represented in some fashion that can be readable.  Just as words are written on paper or typed in a computer, musical notes are composed on a set of five horizontal lines known as a staff.  Essentially, the staff consists of five lines and four spaces, where notes are placed.  Depending on the instruments or vocal range associated with the musical piece they are divided into two levels known as clefs.  There are two separate clefs where notes may appear in sheet music, the treble clef and the bass clef.  </w:t>
      </w:r>
    </w:p>
    <w:p w:rsidR="0038683C" w:rsidRPr="0038683C" w:rsidRDefault="00076C87" w:rsidP="00076C87">
      <w:pPr>
        <w:spacing w:before="100" w:beforeAutospacing="1"/>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0" locked="0" layoutInCell="1" allowOverlap="1">
            <wp:simplePos x="0" y="0"/>
            <wp:positionH relativeFrom="column">
              <wp:posOffset>4591050</wp:posOffset>
            </wp:positionH>
            <wp:positionV relativeFrom="paragraph">
              <wp:posOffset>-2881</wp:posOffset>
            </wp:positionV>
            <wp:extent cx="1345565" cy="1194179"/>
            <wp:effectExtent l="19050" t="19050" r="26035" b="25021"/>
            <wp:wrapThrough wrapText="bothSides">
              <wp:wrapPolygon edited="0">
                <wp:start x="-306" y="-345"/>
                <wp:lineTo x="-306" y="22053"/>
                <wp:lineTo x="22018" y="22053"/>
                <wp:lineTo x="22018" y="-345"/>
                <wp:lineTo x="-306" y="-345"/>
              </wp:wrapPolygon>
            </wp:wrapThrough>
            <wp:docPr id="20" name="Picture 19" descr="Treble B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le Bass.jpeg"/>
                    <pic:cNvPicPr/>
                  </pic:nvPicPr>
                  <pic:blipFill>
                    <a:blip r:embed="rId8"/>
                    <a:stretch>
                      <a:fillRect/>
                    </a:stretch>
                  </pic:blipFill>
                  <pic:spPr>
                    <a:xfrm>
                      <a:off x="0" y="0"/>
                      <a:ext cx="1345565" cy="1194179"/>
                    </a:xfrm>
                    <a:prstGeom prst="rect">
                      <a:avLst/>
                    </a:prstGeom>
                    <a:ln w="3175">
                      <a:solidFill>
                        <a:schemeClr val="tx1"/>
                      </a:solidFill>
                    </a:ln>
                  </pic:spPr>
                </pic:pic>
              </a:graphicData>
            </a:graphic>
          </wp:anchor>
        </w:drawing>
      </w:r>
      <w:r w:rsidR="0038683C" w:rsidRPr="0038683C">
        <w:rPr>
          <w:rFonts w:ascii="Times New Roman" w:eastAsia="Times New Roman" w:hAnsi="Times New Roman" w:cs="Times New Roman"/>
        </w:rPr>
        <w:t xml:space="preserve">The treble clef is where higher or brighter notes are composed, while the bass clef consists of lower rich tones.  For the sake of simplicity and introduction, this lesson will focus only on the treble clef.  </w:t>
      </w:r>
    </w:p>
    <w:p w:rsidR="0038683C" w:rsidRPr="0038683C" w:rsidRDefault="00306F71" w:rsidP="0095766A">
      <w:pPr>
        <w:spacing w:before="100" w:beforeAutospacing="1"/>
        <w:rPr>
          <w:rFonts w:ascii="Times New Roman" w:eastAsia="Times New Roman" w:hAnsi="Times New Roman" w:cs="Times New Roman"/>
        </w:rPr>
      </w:pPr>
      <w:r w:rsidRPr="00306F71">
        <w:rPr>
          <w:noProof/>
        </w:rPr>
        <w:pict>
          <v:shapetype id="_x0000_t202" coordsize="21600,21600" o:spt="202" path="m,l,21600r21600,l21600,xe">
            <v:stroke joinstyle="miter"/>
            <v:path gradientshapeok="t" o:connecttype="rect"/>
          </v:shapetype>
          <v:shape id="Text Box 2" o:spid="_x0000_s1026" type="#_x0000_t202" style="position:absolute;margin-left:361.5pt;margin-top:42.9pt;width:128.5pt;height:42.2pt;z-index:251660288;visibility:visible" wrapcoords="-126 0 -126 21214 21600 21214 21600 0 -1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" stroked="f">
            <v:textbox style="mso-next-textbox:#Text Box 2" inset="0,0,0,0">
              <w:txbxContent>
                <w:p w:rsidR="00921537" w:rsidRPr="00CD0313" w:rsidRDefault="00921537" w:rsidP="00DB7C0D">
                  <w:pPr>
                    <w:pStyle w:val="Caption"/>
                    <w:rPr>
                      <w:rFonts w:ascii="Times New Roman" w:eastAsia="Times New Roman" w:hAnsi="Times New Roman" w:cs="Times New Roman"/>
                      <w:noProof/>
                      <w:sz w:val="24"/>
                      <w:szCs w:val="24"/>
                    </w:rPr>
                  </w:pPr>
                  <w:r>
                    <w:t xml:space="preserve">Figure 1 : Treble Clef (left), Bass Clef (right) -  Retrieved from: </w:t>
                  </w:r>
                  <w:r w:rsidRPr="007A5486">
                    <w:t>http://www.clipartbest.com/clipart-4T9L8EXTE</w:t>
                  </w:r>
                </w:p>
              </w:txbxContent>
            </v:textbox>
            <w10:wrap type="through"/>
          </v:shape>
        </w:pict>
      </w:r>
      <w:r w:rsidR="0038683C" w:rsidRPr="0038683C">
        <w:rPr>
          <w:rFonts w:ascii="Times New Roman" w:eastAsia="Times New Roman" w:hAnsi="Times New Roman" w:cs="Times New Roman"/>
        </w:rPr>
        <w:t>Notes in music are represented by a letter name from A to G.  A full scale of notes actual consists of eight notes since the scale returns to the represented note of its foundation.  In other words A, B, C, D, E, F, G with the eighth note completing and starting over with A.  It is important to know however that even though the naming convention comes back to letter A after G, the tone is actually higher and does not mean the tone drops down to the</w:t>
      </w:r>
      <w:r w:rsidR="00BD6AC0">
        <w:rPr>
          <w:rFonts w:ascii="Times New Roman" w:eastAsia="Times New Roman" w:hAnsi="Times New Roman" w:cs="Times New Roman"/>
        </w:rPr>
        <w:t xml:space="preserve"> first note of A in the scale.  Any eight notes beginning respectively with a specific letter and returning to that letter up or down, make up a group of notes called an octave.  The "</w:t>
      </w:r>
      <w:proofErr w:type="spellStart"/>
      <w:r w:rsidR="00BD6AC0">
        <w:rPr>
          <w:rFonts w:ascii="Times New Roman" w:eastAsia="Times New Roman" w:hAnsi="Times New Roman" w:cs="Times New Roman"/>
        </w:rPr>
        <w:t>oct</w:t>
      </w:r>
      <w:proofErr w:type="spellEnd"/>
      <w:r w:rsidR="00BD6AC0">
        <w:rPr>
          <w:rFonts w:ascii="Times New Roman" w:eastAsia="Times New Roman" w:hAnsi="Times New Roman" w:cs="Times New Roman"/>
        </w:rPr>
        <w:t>" being derived for the Latin word "</w:t>
      </w:r>
      <w:proofErr w:type="spellStart"/>
      <w:r w:rsidR="00BD6AC0">
        <w:rPr>
          <w:rFonts w:ascii="Times New Roman" w:eastAsia="Times New Roman" w:hAnsi="Times New Roman" w:cs="Times New Roman"/>
        </w:rPr>
        <w:t>octo</w:t>
      </w:r>
      <w:proofErr w:type="spellEnd"/>
      <w:r w:rsidR="00BD6AC0">
        <w:rPr>
          <w:rFonts w:ascii="Times New Roman" w:eastAsia="Times New Roman" w:hAnsi="Times New Roman" w:cs="Times New Roman"/>
        </w:rPr>
        <w:t>" meaning eight.</w:t>
      </w:r>
      <w:r w:rsidR="0038683C" w:rsidRPr="0038683C">
        <w:rPr>
          <w:rFonts w:ascii="Times New Roman" w:eastAsia="Times New Roman" w:hAnsi="Times New Roman" w:cs="Times New Roman"/>
        </w:rPr>
        <w:t xml:space="preserve">  </w:t>
      </w:r>
    </w:p>
    <w:p w:rsidR="0038683C" w:rsidRDefault="0038683C" w:rsidP="0095766A">
      <w:pPr>
        <w:spacing w:before="100" w:beforeAutospacing="1"/>
        <w:rPr>
          <w:rFonts w:ascii="Times New Roman" w:eastAsia="Times New Roman" w:hAnsi="Times New Roman" w:cs="Times New Roman"/>
        </w:rPr>
      </w:pPr>
      <w:r w:rsidRPr="0038683C">
        <w:rPr>
          <w:rFonts w:ascii="Times New Roman" w:eastAsia="Times New Roman" w:hAnsi="Times New Roman" w:cs="Times New Roman"/>
        </w:rPr>
        <w:t>The short alphabetized order appear in an ascending fashion from bottom to top of the staff.  The notes on the treble clef can be remembered by using a simple word and a phrase.  The notes on the spaces from bottom to top are designated as F, A, C, E, or “FACE.”  The notes on the lines are designated as E, G, B, D, F, which can be remembered by the phrase “</w:t>
      </w:r>
      <w:r w:rsidRPr="0038683C">
        <w:rPr>
          <w:rFonts w:ascii="Times New Roman" w:eastAsia="Times New Roman" w:hAnsi="Times New Roman" w:cs="Times New Roman"/>
          <w:u w:val="single"/>
        </w:rPr>
        <w:t>E</w:t>
      </w:r>
      <w:r w:rsidRPr="0038683C">
        <w:rPr>
          <w:rFonts w:ascii="Times New Roman" w:eastAsia="Times New Roman" w:hAnsi="Times New Roman" w:cs="Times New Roman"/>
        </w:rPr>
        <w:t xml:space="preserve">very </w:t>
      </w:r>
      <w:r w:rsidRPr="0038683C">
        <w:rPr>
          <w:rFonts w:ascii="Times New Roman" w:eastAsia="Times New Roman" w:hAnsi="Times New Roman" w:cs="Times New Roman"/>
          <w:u w:val="single"/>
        </w:rPr>
        <w:t>G</w:t>
      </w:r>
      <w:r w:rsidRPr="0038683C">
        <w:rPr>
          <w:rFonts w:ascii="Times New Roman" w:eastAsia="Times New Roman" w:hAnsi="Times New Roman" w:cs="Times New Roman"/>
        </w:rPr>
        <w:t xml:space="preserve">ood </w:t>
      </w:r>
      <w:r w:rsidRPr="0038683C">
        <w:rPr>
          <w:rFonts w:ascii="Times New Roman" w:eastAsia="Times New Roman" w:hAnsi="Times New Roman" w:cs="Times New Roman"/>
          <w:u w:val="single"/>
        </w:rPr>
        <w:t>B</w:t>
      </w:r>
      <w:r w:rsidRPr="0038683C">
        <w:rPr>
          <w:rFonts w:ascii="Times New Roman" w:eastAsia="Times New Roman" w:hAnsi="Times New Roman" w:cs="Times New Roman"/>
        </w:rPr>
        <w:t xml:space="preserve">oy </w:t>
      </w:r>
      <w:r w:rsidRPr="0038683C">
        <w:rPr>
          <w:rFonts w:ascii="Times New Roman" w:eastAsia="Times New Roman" w:hAnsi="Times New Roman" w:cs="Times New Roman"/>
          <w:u w:val="single"/>
        </w:rPr>
        <w:t>D</w:t>
      </w:r>
      <w:r w:rsidRPr="0038683C">
        <w:rPr>
          <w:rFonts w:ascii="Times New Roman" w:eastAsia="Times New Roman" w:hAnsi="Times New Roman" w:cs="Times New Roman"/>
        </w:rPr>
        <w:t xml:space="preserve">oes </w:t>
      </w:r>
      <w:r w:rsidRPr="0038683C">
        <w:rPr>
          <w:rFonts w:ascii="Times New Roman" w:eastAsia="Times New Roman" w:hAnsi="Times New Roman" w:cs="Times New Roman"/>
          <w:u w:val="single"/>
        </w:rPr>
        <w:t>F</w:t>
      </w:r>
      <w:r w:rsidRPr="0038683C">
        <w:rPr>
          <w:rFonts w:ascii="Times New Roman" w:eastAsia="Times New Roman" w:hAnsi="Times New Roman" w:cs="Times New Roman"/>
        </w:rPr>
        <w:t>ine.”  You can also come up with other phrases that may help you remember, such as “</w:t>
      </w:r>
      <w:r w:rsidRPr="0038683C">
        <w:rPr>
          <w:rFonts w:ascii="Times New Roman" w:eastAsia="Times New Roman" w:hAnsi="Times New Roman" w:cs="Times New Roman"/>
          <w:u w:val="single"/>
        </w:rPr>
        <w:t>E</w:t>
      </w:r>
      <w:r w:rsidRPr="0038683C">
        <w:rPr>
          <w:rFonts w:ascii="Times New Roman" w:eastAsia="Times New Roman" w:hAnsi="Times New Roman" w:cs="Times New Roman"/>
        </w:rPr>
        <w:t xml:space="preserve">very </w:t>
      </w:r>
      <w:r w:rsidRPr="0038683C">
        <w:rPr>
          <w:rFonts w:ascii="Times New Roman" w:eastAsia="Times New Roman" w:hAnsi="Times New Roman" w:cs="Times New Roman"/>
          <w:u w:val="single"/>
        </w:rPr>
        <w:t>G</w:t>
      </w:r>
      <w:r w:rsidRPr="0038683C">
        <w:rPr>
          <w:rFonts w:ascii="Times New Roman" w:eastAsia="Times New Roman" w:hAnsi="Times New Roman" w:cs="Times New Roman"/>
        </w:rPr>
        <w:t xml:space="preserve">ood </w:t>
      </w:r>
      <w:r w:rsidRPr="0038683C">
        <w:rPr>
          <w:rFonts w:ascii="Times New Roman" w:eastAsia="Times New Roman" w:hAnsi="Times New Roman" w:cs="Times New Roman"/>
          <w:u w:val="single"/>
        </w:rPr>
        <w:t>B</w:t>
      </w:r>
      <w:r w:rsidRPr="0038683C">
        <w:rPr>
          <w:rFonts w:ascii="Times New Roman" w:eastAsia="Times New Roman" w:hAnsi="Times New Roman" w:cs="Times New Roman"/>
        </w:rPr>
        <w:t xml:space="preserve">oy </w:t>
      </w:r>
      <w:r w:rsidRPr="0038683C">
        <w:rPr>
          <w:rFonts w:ascii="Times New Roman" w:eastAsia="Times New Roman" w:hAnsi="Times New Roman" w:cs="Times New Roman"/>
          <w:u w:val="single"/>
        </w:rPr>
        <w:t>D</w:t>
      </w:r>
      <w:r w:rsidRPr="0038683C">
        <w:rPr>
          <w:rFonts w:ascii="Times New Roman" w:eastAsia="Times New Roman" w:hAnsi="Times New Roman" w:cs="Times New Roman"/>
        </w:rPr>
        <w:t xml:space="preserve">eserves </w:t>
      </w:r>
      <w:r w:rsidRPr="0038683C">
        <w:rPr>
          <w:rFonts w:ascii="Times New Roman" w:eastAsia="Times New Roman" w:hAnsi="Times New Roman" w:cs="Times New Roman"/>
          <w:u w:val="single"/>
        </w:rPr>
        <w:t>F</w:t>
      </w:r>
      <w:r w:rsidRPr="0038683C">
        <w:rPr>
          <w:rFonts w:ascii="Times New Roman" w:eastAsia="Times New Roman" w:hAnsi="Times New Roman" w:cs="Times New Roman"/>
        </w:rPr>
        <w:t xml:space="preserve">udge.”  </w:t>
      </w:r>
    </w:p>
    <w:p w:rsidR="007A5486" w:rsidRDefault="00DB7C0D" w:rsidP="007A5486">
      <w:pPr>
        <w:keepNext/>
        <w:spacing w:before="100" w:beforeAutospacing="1"/>
        <w:jc w:val="center"/>
      </w:pPr>
      <w:r>
        <w:rPr>
          <w:rFonts w:ascii="Times New Roman" w:eastAsia="Times New Roman" w:hAnsi="Times New Roman" w:cs="Times New Roman"/>
          <w:noProof/>
        </w:rPr>
        <w:drawing>
          <wp:inline distT="0" distB="0" distL="0" distR="0">
            <wp:extent cx="3667125" cy="962025"/>
            <wp:effectExtent l="19050" t="19050" r="28575" b="28575"/>
            <wp:docPr id="24" name="Picture 23" descr="FACE_EGB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EGBDF.gif"/>
                    <pic:cNvPicPr/>
                  </pic:nvPicPr>
                  <pic:blipFill>
                    <a:blip r:embed="rId9"/>
                    <a:stretch>
                      <a:fillRect/>
                    </a:stretch>
                  </pic:blipFill>
                  <pic:spPr>
                    <a:xfrm>
                      <a:off x="0" y="0"/>
                      <a:ext cx="3667125" cy="962025"/>
                    </a:xfrm>
                    <a:prstGeom prst="rect">
                      <a:avLst/>
                    </a:prstGeom>
                    <a:ln>
                      <a:solidFill>
                        <a:schemeClr val="tx1"/>
                      </a:solidFill>
                    </a:ln>
                  </pic:spPr>
                </pic:pic>
              </a:graphicData>
            </a:graphic>
          </wp:inline>
        </w:drawing>
      </w:r>
    </w:p>
    <w:p w:rsidR="00DB7C0D" w:rsidRPr="0038683C" w:rsidRDefault="007A5486" w:rsidP="007A5486">
      <w:pPr>
        <w:pStyle w:val="Caption"/>
        <w:jc w:val="center"/>
        <w:rPr>
          <w:rFonts w:ascii="Times New Roman" w:eastAsia="Times New Roman" w:hAnsi="Times New Roman" w:cs="Times New Roman"/>
        </w:rPr>
      </w:pPr>
      <w:r>
        <w:t xml:space="preserve">Figure 2 : Notes of the Treble Clef - Retrieved from: </w:t>
      </w:r>
      <w:r w:rsidRPr="007A5486">
        <w:t>http://www.teoria.com/reference/media/img/read_07a.gif</w:t>
      </w:r>
    </w:p>
    <w:p w:rsidR="00D16AEF" w:rsidRDefault="00D16AEF">
      <w:pPr>
        <w:spacing w:after="200" w:afterAutospacing="0" w:line="276" w:lineRule="auto"/>
        <w:rPr>
          <w:rFonts w:ascii="Times New Roman" w:eastAsiaTheme="majorEastAsia" w:hAnsi="Times New Roman" w:cs="Times New Roman"/>
          <w:b/>
          <w:bCs/>
          <w:i/>
          <w:color w:val="365F91" w:themeColor="accent1" w:themeShade="BF"/>
          <w:sz w:val="28"/>
          <w:szCs w:val="28"/>
        </w:rPr>
      </w:pPr>
      <w:r>
        <w:rPr>
          <w:rFonts w:ascii="Times New Roman" w:hAnsi="Times New Roman" w:cs="Times New Roman"/>
        </w:rPr>
        <w:br w:type="page"/>
      </w:r>
    </w:p>
    <w:p w:rsidR="00F236C7" w:rsidRPr="007A5486" w:rsidRDefault="00555B82" w:rsidP="00F236C7">
      <w:pPr>
        <w:pStyle w:val="Heading1"/>
        <w:rPr>
          <w:rStyle w:val="IntenseEmphasis"/>
          <w:rFonts w:ascii="Times New Roman" w:hAnsi="Times New Roman" w:cs="Times New Roman"/>
          <w:b/>
          <w:iCs w:val="0"/>
          <w:color w:val="auto"/>
        </w:rPr>
      </w:pPr>
      <w:r w:rsidRPr="007A5486">
        <w:rPr>
          <w:rFonts w:ascii="Times New Roman" w:hAnsi="Times New Roman" w:cs="Times New Roman"/>
        </w:rPr>
        <w:lastRenderedPageBreak/>
        <w:t xml:space="preserve">  </w:t>
      </w:r>
      <w:bookmarkStart w:id="11" w:name="_Toc390029940"/>
      <w:r w:rsidR="00F236C7" w:rsidRPr="007A5486">
        <w:rPr>
          <w:rStyle w:val="IntenseEmphasis"/>
          <w:rFonts w:ascii="Times New Roman" w:hAnsi="Times New Roman" w:cs="Times New Roman"/>
          <w:b/>
          <w:iCs w:val="0"/>
          <w:color w:val="auto"/>
        </w:rPr>
        <w:t xml:space="preserve">Lesson </w:t>
      </w:r>
      <w:r w:rsidR="00FC09A6">
        <w:rPr>
          <w:rStyle w:val="IntenseEmphasis"/>
          <w:rFonts w:ascii="Times New Roman" w:hAnsi="Times New Roman" w:cs="Times New Roman"/>
          <w:b/>
          <w:iCs w:val="0"/>
          <w:color w:val="auto"/>
        </w:rPr>
        <w:t>2</w:t>
      </w:r>
      <w:r w:rsidR="00F236C7" w:rsidRPr="007A5486">
        <w:rPr>
          <w:rStyle w:val="IntenseEmphasis"/>
          <w:rFonts w:ascii="Times New Roman" w:hAnsi="Times New Roman" w:cs="Times New Roman"/>
          <w:b/>
          <w:iCs w:val="0"/>
          <w:color w:val="auto"/>
        </w:rPr>
        <w:t xml:space="preserve"> -  Unlock The Song</w:t>
      </w:r>
      <w:bookmarkEnd w:id="11"/>
    </w:p>
    <w:p w:rsidR="00884B01" w:rsidRDefault="00884B01" w:rsidP="00555B82">
      <w:pPr>
        <w:rPr>
          <w:rFonts w:ascii="Times New Roman" w:hAnsi="Times New Roman" w:cs="Times New Roman"/>
        </w:rPr>
      </w:pPr>
      <w:r>
        <w:rPr>
          <w:rFonts w:ascii="Times New Roman" w:hAnsi="Times New Roman" w:cs="Times New Roman"/>
        </w:rPr>
        <w:t>A device known as a key signature is used to indicate what particular notes are to be played either higher or lower in a given song.  While basic music follows a convention of a simple scale</w:t>
      </w:r>
      <w:r w:rsidR="004D7E38">
        <w:rPr>
          <w:rFonts w:ascii="Times New Roman" w:hAnsi="Times New Roman" w:cs="Times New Roman"/>
        </w:rPr>
        <w:t>,</w:t>
      </w:r>
      <w:r>
        <w:rPr>
          <w:rFonts w:ascii="Times New Roman" w:hAnsi="Times New Roman" w:cs="Times New Roman"/>
        </w:rPr>
        <w:t xml:space="preserve"> songs with varying tones may be written with specific keys in order to represent these specialized tones.  The tones for the particular key signatures are represented using symbols known as sharps, for notes to be played slightly higher than usual</w:t>
      </w:r>
      <w:r w:rsidR="00663CF0">
        <w:rPr>
          <w:rFonts w:ascii="Times New Roman" w:hAnsi="Times New Roman" w:cs="Times New Roman"/>
        </w:rPr>
        <w:t>;</w:t>
      </w:r>
      <w:r>
        <w:rPr>
          <w:rFonts w:ascii="Times New Roman" w:hAnsi="Times New Roman" w:cs="Times New Roman"/>
        </w:rPr>
        <w:t xml:space="preserve"> and flats, for notes to be played slightly lower than usual.</w:t>
      </w:r>
      <w:r w:rsidR="00EB7E1A">
        <w:rPr>
          <w:rFonts w:ascii="Times New Roman" w:hAnsi="Times New Roman" w:cs="Times New Roman"/>
        </w:rPr>
        <w:t xml:space="preserve">  Key signatures can be labeled as major or minor, depending on overall composition.  However, for the sake of simplicity, we will focus primarily on the major key signatures.</w:t>
      </w:r>
    </w:p>
    <w:p w:rsidR="00B96342" w:rsidRDefault="00B96342" w:rsidP="00B96342">
      <w:pPr>
        <w:keepNext/>
        <w:jc w:val="center"/>
      </w:pPr>
      <w:r>
        <w:rPr>
          <w:rFonts w:ascii="Times New Roman" w:hAnsi="Times New Roman" w:cs="Times New Roman"/>
          <w:noProof/>
        </w:rPr>
        <w:drawing>
          <wp:inline distT="0" distB="0" distL="0" distR="0">
            <wp:extent cx="636270" cy="1105535"/>
            <wp:effectExtent l="19050" t="19050" r="11430" b="184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srcRect/>
                    <a:stretch>
                      <a:fillRect/>
                    </a:stretch>
                  </pic:blipFill>
                  <pic:spPr bwMode="auto">
                    <a:xfrm>
                      <a:off x="0" y="0"/>
                      <a:ext cx="636270" cy="1105535"/>
                    </a:xfrm>
                    <a:prstGeom prst="rect">
                      <a:avLst/>
                    </a:prstGeom>
                    <a:noFill/>
                    <a:ln w="9525">
                      <a:solidFill>
                        <a:schemeClr val="tx1"/>
                      </a:solidFill>
                      <a:miter lim="800000"/>
                      <a:headEnd/>
                      <a:tailEnd/>
                    </a:ln>
                  </pic:spPr>
                </pic:pic>
              </a:graphicData>
            </a:graphic>
          </wp:inline>
        </w:drawing>
      </w:r>
    </w:p>
    <w:p w:rsidR="00B96342" w:rsidRDefault="00B96342" w:rsidP="00B96342">
      <w:pPr>
        <w:pStyle w:val="Caption"/>
        <w:jc w:val="center"/>
        <w:rPr>
          <w:rFonts w:ascii="Times New Roman" w:hAnsi="Times New Roman" w:cs="Times New Roman"/>
        </w:rPr>
      </w:pPr>
      <w:r>
        <w:t xml:space="preserve">Figure 7: Key of C Major - Retrieved from </w:t>
      </w:r>
      <w:r w:rsidRPr="001C7BAA">
        <w:t>https://www.basicmusictheory.com/img/c-major-scale-on-treble-clef.png</w:t>
      </w:r>
    </w:p>
    <w:p w:rsidR="00B96342" w:rsidRDefault="00884B01" w:rsidP="00B96342">
      <w:pPr>
        <w:rPr>
          <w:rFonts w:ascii="Times New Roman" w:hAnsi="Times New Roman" w:cs="Times New Roman"/>
        </w:rPr>
      </w:pPr>
      <w:r>
        <w:rPr>
          <w:rFonts w:ascii="Times New Roman" w:hAnsi="Times New Roman" w:cs="Times New Roman"/>
        </w:rPr>
        <w:t xml:space="preserve">The above example represents a song in the basic key of C Major </w:t>
      </w:r>
      <w:r w:rsidR="00663CF0">
        <w:rPr>
          <w:rFonts w:ascii="Times New Roman" w:hAnsi="Times New Roman" w:cs="Times New Roman"/>
        </w:rPr>
        <w:t>that</w:t>
      </w:r>
      <w:r w:rsidR="00EB7E1A">
        <w:rPr>
          <w:rFonts w:ascii="Times New Roman" w:hAnsi="Times New Roman" w:cs="Times New Roman"/>
        </w:rPr>
        <w:t xml:space="preserve"> contains no sharps or flats.  When additional sharps and flats are added to the key signature changes depending on the amount of sharps or flats indicated.</w:t>
      </w:r>
    </w:p>
    <w:p w:rsidR="00B96342" w:rsidRDefault="00B96342" w:rsidP="00B96342">
      <w:pPr>
        <w:jc w:val="center"/>
      </w:pPr>
      <w:r>
        <w:rPr>
          <w:rFonts w:ascii="Times New Roman" w:hAnsi="Times New Roman" w:cs="Times New Roman"/>
          <w:noProof/>
        </w:rPr>
        <w:drawing>
          <wp:inline distT="0" distB="0" distL="0" distR="0">
            <wp:extent cx="4218995" cy="2942562"/>
            <wp:effectExtent l="19050" t="19050" r="10105" b="10188"/>
            <wp:docPr id="78" name="Picture 78" descr="C:\Users\Mike\Desktop\Purdue Folder\EDCI56900\Music Theory Prototype files\major-key-signatures-treble-c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ke\Desktop\Purdue Folder\EDCI56900\Music Theory Prototype files\major-key-signatures-treble-clef.jpg"/>
                    <pic:cNvPicPr>
                      <a:picLocks noChangeAspect="1" noChangeArrowheads="1"/>
                    </pic:cNvPicPr>
                  </pic:nvPicPr>
                  <pic:blipFill>
                    <a:blip r:embed="rId11"/>
                    <a:srcRect/>
                    <a:stretch>
                      <a:fillRect/>
                    </a:stretch>
                  </pic:blipFill>
                  <pic:spPr bwMode="auto">
                    <a:xfrm>
                      <a:off x="0" y="0"/>
                      <a:ext cx="4221952" cy="2944625"/>
                    </a:xfrm>
                    <a:prstGeom prst="rect">
                      <a:avLst/>
                    </a:prstGeom>
                    <a:noFill/>
                    <a:ln w="9525">
                      <a:solidFill>
                        <a:schemeClr val="tx1"/>
                      </a:solidFill>
                      <a:miter lim="800000"/>
                      <a:headEnd/>
                      <a:tailEnd/>
                    </a:ln>
                  </pic:spPr>
                </pic:pic>
              </a:graphicData>
            </a:graphic>
          </wp:inline>
        </w:drawing>
      </w:r>
    </w:p>
    <w:p w:rsidR="00B96342" w:rsidRDefault="00B96342" w:rsidP="00B96342">
      <w:pPr>
        <w:pStyle w:val="Caption"/>
        <w:rPr>
          <w:rFonts w:ascii="Times New Roman" w:hAnsi="Times New Roman" w:cs="Times New Roman"/>
        </w:rPr>
      </w:pPr>
      <w:r>
        <w:t xml:space="preserve">Figure 8: Major Key Signatures - Retrieved from </w:t>
      </w:r>
      <w:r w:rsidRPr="00ED266C">
        <w:t>http://fundamentalsofmusic.com/images-melody/major-key-signatures-treble-clef.jpg</w:t>
      </w:r>
    </w:p>
    <w:p w:rsidR="00EB7E1A" w:rsidRDefault="00444780" w:rsidP="00555B82">
      <w:pPr>
        <w:rPr>
          <w:rFonts w:ascii="Times New Roman" w:hAnsi="Times New Roman" w:cs="Times New Roman"/>
        </w:rPr>
      </w:pPr>
      <w:r>
        <w:rPr>
          <w:rFonts w:ascii="Times New Roman" w:hAnsi="Times New Roman" w:cs="Times New Roman"/>
        </w:rPr>
        <w:lastRenderedPageBreak/>
        <w:t xml:space="preserve">The key signatures above show that a maximum of seven sharps or seven flats can be used.  As previously mentioned, every note space where they are placed means that particular note is played higher or lower in the given piece.  </w:t>
      </w:r>
    </w:p>
    <w:p w:rsidR="00444780" w:rsidRDefault="00444780" w:rsidP="00555B82">
      <w:pPr>
        <w:rPr>
          <w:rFonts w:ascii="Times New Roman" w:hAnsi="Times New Roman" w:cs="Times New Roman"/>
        </w:rPr>
      </w:pPr>
      <w:r>
        <w:rPr>
          <w:rFonts w:ascii="Times New Roman" w:hAnsi="Times New Roman" w:cs="Times New Roman"/>
        </w:rPr>
        <w:t>Listen to the sound of each of the following examples of notes played in two different key signatures.</w:t>
      </w:r>
      <w:r w:rsidR="00FC09A6">
        <w:rPr>
          <w:rFonts w:ascii="Times New Roman" w:hAnsi="Times New Roman" w:cs="Times New Roman"/>
        </w:rPr>
        <w:t xml:space="preserve">  The first is C major, the second is E major.</w:t>
      </w:r>
    </w:p>
    <w:p w:rsidR="00B96342" w:rsidRDefault="00B96342" w:rsidP="00B96342">
      <w:pPr>
        <w:keepNext/>
      </w:pPr>
      <w:r>
        <w:rPr>
          <w:rFonts w:ascii="Times New Roman" w:hAnsi="Times New Roman" w:cs="Times New Roman"/>
          <w:noProof/>
        </w:rPr>
        <w:drawing>
          <wp:inline distT="0" distB="0" distL="0" distR="0">
            <wp:extent cx="5943600" cy="2000837"/>
            <wp:effectExtent l="19050" t="19050" r="19050" b="18463"/>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a:stretch>
                      <a:fillRect/>
                    </a:stretch>
                  </pic:blipFill>
                  <pic:spPr bwMode="auto">
                    <a:xfrm>
                      <a:off x="0" y="0"/>
                      <a:ext cx="5943600" cy="2000837"/>
                    </a:xfrm>
                    <a:prstGeom prst="rect">
                      <a:avLst/>
                    </a:prstGeom>
                    <a:noFill/>
                    <a:ln w="9525">
                      <a:solidFill>
                        <a:schemeClr val="tx1"/>
                      </a:solidFill>
                      <a:miter lim="800000"/>
                      <a:headEnd/>
                      <a:tailEnd/>
                    </a:ln>
                  </pic:spPr>
                </pic:pic>
              </a:graphicData>
            </a:graphic>
          </wp:inline>
        </w:drawing>
      </w:r>
    </w:p>
    <w:p w:rsidR="00B96342" w:rsidRDefault="00B96342" w:rsidP="00B96342">
      <w:pPr>
        <w:pStyle w:val="Caption"/>
        <w:jc w:val="center"/>
        <w:rPr>
          <w:rFonts w:ascii="Times New Roman" w:hAnsi="Times New Roman" w:cs="Times New Roman"/>
        </w:rPr>
      </w:pPr>
      <w:r>
        <w:t xml:space="preserve">Figure </w:t>
      </w:r>
      <w:r w:rsidR="00973873">
        <w:t>9:</w:t>
      </w:r>
      <w:r>
        <w:t xml:space="preserve"> Key Signature Sound Differences - Retrieved from </w:t>
      </w:r>
      <w:r w:rsidRPr="00AE50DE">
        <w:t>http://www.noteflight.com/scores/view/f38404e2f1c0e3a0dec9409e488f005d4bd04fe9</w:t>
      </w:r>
    </w:p>
    <w:p w:rsidR="00B96342" w:rsidRPr="00B96342" w:rsidRDefault="00B96342" w:rsidP="00555B82">
      <w:pPr>
        <w:rPr>
          <w:rFonts w:ascii="Times New Roman" w:hAnsi="Times New Roman" w:cs="Times New Roman"/>
          <w:color w:val="C00000"/>
        </w:rPr>
      </w:pPr>
      <w:r>
        <w:rPr>
          <w:rFonts w:ascii="Times New Roman" w:hAnsi="Times New Roman" w:cs="Times New Roman"/>
          <w:color w:val="C00000"/>
        </w:rPr>
        <w:t>(Note: A Link will be embedded for the Digital Prototype so the example can be played via the webpage.)</w:t>
      </w:r>
    </w:p>
    <w:p w:rsidR="00444780" w:rsidRDefault="00444780" w:rsidP="00555B82">
      <w:pPr>
        <w:rPr>
          <w:rFonts w:ascii="Times New Roman" w:hAnsi="Times New Roman" w:cs="Times New Roman"/>
        </w:rPr>
      </w:pPr>
      <w:r>
        <w:rPr>
          <w:rFonts w:ascii="Times New Roman" w:hAnsi="Times New Roman" w:cs="Times New Roman"/>
        </w:rPr>
        <w:t>Notice that even though the same notes are marked, they sound different</w:t>
      </w:r>
      <w:r w:rsidR="00133519">
        <w:rPr>
          <w:rFonts w:ascii="Times New Roman" w:hAnsi="Times New Roman" w:cs="Times New Roman"/>
        </w:rPr>
        <w:t>ly</w:t>
      </w:r>
      <w:r>
        <w:rPr>
          <w:rFonts w:ascii="Times New Roman" w:hAnsi="Times New Roman" w:cs="Times New Roman"/>
        </w:rPr>
        <w:t>?  This is specifically what the key signature's purpose is and how it shapes the way music is composed in order to interpret how a song is to be performed.</w:t>
      </w:r>
    </w:p>
    <w:p w:rsidR="00D56C17" w:rsidRDefault="00444780" w:rsidP="00555B82">
      <w:pPr>
        <w:rPr>
          <w:rFonts w:ascii="Times New Roman" w:hAnsi="Times New Roman" w:cs="Times New Roman"/>
        </w:rPr>
      </w:pPr>
      <w:r>
        <w:rPr>
          <w:rFonts w:ascii="Times New Roman" w:hAnsi="Times New Roman" w:cs="Times New Roman"/>
        </w:rPr>
        <w:t>One</w:t>
      </w:r>
      <w:r w:rsidR="00D56C17">
        <w:rPr>
          <w:rFonts w:ascii="Times New Roman" w:hAnsi="Times New Roman" w:cs="Times New Roman"/>
        </w:rPr>
        <w:t xml:space="preserve"> of the easiest ways to identify a </w:t>
      </w:r>
      <w:r w:rsidR="004D7E38">
        <w:rPr>
          <w:rFonts w:ascii="Times New Roman" w:hAnsi="Times New Roman" w:cs="Times New Roman"/>
        </w:rPr>
        <w:t>key</w:t>
      </w:r>
      <w:r w:rsidR="00D56C17">
        <w:rPr>
          <w:rFonts w:ascii="Times New Roman" w:hAnsi="Times New Roman" w:cs="Times New Roman"/>
        </w:rPr>
        <w:t xml:space="preserve"> signature is to simply look at a particular sharp or flat in the key signature.  Just as we can identify the key of C major by the fact it has no sharps or flats, we can look at key signature of sharps and note that the key signature is the note that is just above the last sharp dep</w:t>
      </w:r>
      <w:r w:rsidR="008F505A">
        <w:rPr>
          <w:rFonts w:ascii="Times New Roman" w:hAnsi="Times New Roman" w:cs="Times New Roman"/>
        </w:rPr>
        <w:t>ic</w:t>
      </w:r>
      <w:r w:rsidR="00D56C17">
        <w:rPr>
          <w:rFonts w:ascii="Times New Roman" w:hAnsi="Times New Roman" w:cs="Times New Roman"/>
        </w:rPr>
        <w:t>ted.</w:t>
      </w:r>
    </w:p>
    <w:p w:rsidR="00133519" w:rsidRDefault="00133519" w:rsidP="00133519">
      <w:pPr>
        <w:keepNext/>
        <w:jc w:val="center"/>
      </w:pPr>
      <w:r>
        <w:rPr>
          <w:rFonts w:ascii="Times New Roman" w:hAnsi="Times New Roman" w:cs="Times New Roman"/>
          <w:noProof/>
        </w:rPr>
        <w:drawing>
          <wp:inline distT="0" distB="0" distL="0" distR="0">
            <wp:extent cx="683895" cy="739775"/>
            <wp:effectExtent l="19050" t="19050" r="20955" b="222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683895" cy="739775"/>
                    </a:xfrm>
                    <a:prstGeom prst="rect">
                      <a:avLst/>
                    </a:prstGeom>
                    <a:noFill/>
                    <a:ln w="9525">
                      <a:solidFill>
                        <a:schemeClr val="tx1"/>
                      </a:solidFill>
                      <a:miter lim="800000"/>
                      <a:headEnd/>
                      <a:tailEnd/>
                    </a:ln>
                  </pic:spPr>
                </pic:pic>
              </a:graphicData>
            </a:graphic>
          </wp:inline>
        </w:drawing>
      </w:r>
    </w:p>
    <w:p w:rsidR="00133519" w:rsidRDefault="00133519" w:rsidP="00133519">
      <w:pPr>
        <w:pStyle w:val="Caption"/>
        <w:jc w:val="center"/>
        <w:rPr>
          <w:rFonts w:ascii="Times New Roman" w:hAnsi="Times New Roman" w:cs="Times New Roman"/>
        </w:rPr>
      </w:pPr>
      <w:r>
        <w:t xml:space="preserve">Figure </w:t>
      </w:r>
      <w:r w:rsidR="00973873">
        <w:t>10</w:t>
      </w:r>
      <w:r>
        <w:t>: Key of D Major - Retrieved from noteflight.com</w:t>
      </w:r>
    </w:p>
    <w:p w:rsidR="00D56C17" w:rsidRDefault="00D56C17" w:rsidP="00555B82">
      <w:pPr>
        <w:rPr>
          <w:rFonts w:ascii="Times New Roman" w:hAnsi="Times New Roman" w:cs="Times New Roman"/>
        </w:rPr>
      </w:pPr>
      <w:r>
        <w:rPr>
          <w:rFonts w:ascii="Times New Roman" w:hAnsi="Times New Roman" w:cs="Times New Roman"/>
        </w:rPr>
        <w:t>In the example above, the last sharp is placed on C.  One note abo</w:t>
      </w:r>
      <w:r w:rsidR="008F505A">
        <w:rPr>
          <w:rFonts w:ascii="Times New Roman" w:hAnsi="Times New Roman" w:cs="Times New Roman"/>
        </w:rPr>
        <w:t xml:space="preserve">ve C being D, indicates that that the key signature </w:t>
      </w:r>
      <w:r w:rsidR="00133519">
        <w:rPr>
          <w:rFonts w:ascii="Times New Roman" w:hAnsi="Times New Roman" w:cs="Times New Roman"/>
        </w:rPr>
        <w:t>D</w:t>
      </w:r>
      <w:r>
        <w:rPr>
          <w:rFonts w:ascii="Times New Roman" w:hAnsi="Times New Roman" w:cs="Times New Roman"/>
        </w:rPr>
        <w:t xml:space="preserve"> major.</w:t>
      </w:r>
    </w:p>
    <w:p w:rsidR="008F505A" w:rsidRDefault="008F505A" w:rsidP="00555B82">
      <w:pPr>
        <w:rPr>
          <w:rFonts w:ascii="Times New Roman" w:hAnsi="Times New Roman" w:cs="Times New Roman"/>
        </w:rPr>
      </w:pPr>
      <w:r>
        <w:rPr>
          <w:rFonts w:ascii="Times New Roman" w:hAnsi="Times New Roman" w:cs="Times New Roman"/>
        </w:rPr>
        <w:lastRenderedPageBreak/>
        <w:t>Key signatures featuring flats are identified a bit differently than those including sharps.  In the case of flats, simply take second to last flat that appears in the key signature.  The second to last note depicts the key signature.</w:t>
      </w:r>
    </w:p>
    <w:p w:rsidR="00133519" w:rsidRDefault="00133519" w:rsidP="00133519">
      <w:pPr>
        <w:keepNext/>
        <w:jc w:val="center"/>
      </w:pPr>
      <w:r>
        <w:rPr>
          <w:rFonts w:ascii="Times New Roman" w:hAnsi="Times New Roman" w:cs="Times New Roman"/>
          <w:noProof/>
        </w:rPr>
        <w:drawing>
          <wp:inline distT="0" distB="0" distL="0" distR="0">
            <wp:extent cx="620395" cy="803275"/>
            <wp:effectExtent l="19050" t="19050" r="27305" b="15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srcRect/>
                    <a:stretch>
                      <a:fillRect/>
                    </a:stretch>
                  </pic:blipFill>
                  <pic:spPr bwMode="auto">
                    <a:xfrm>
                      <a:off x="0" y="0"/>
                      <a:ext cx="620395" cy="803275"/>
                    </a:xfrm>
                    <a:prstGeom prst="rect">
                      <a:avLst/>
                    </a:prstGeom>
                    <a:noFill/>
                    <a:ln w="9525">
                      <a:solidFill>
                        <a:schemeClr val="tx1"/>
                      </a:solidFill>
                      <a:miter lim="800000"/>
                      <a:headEnd/>
                      <a:tailEnd/>
                    </a:ln>
                  </pic:spPr>
                </pic:pic>
              </a:graphicData>
            </a:graphic>
          </wp:inline>
        </w:drawing>
      </w:r>
    </w:p>
    <w:p w:rsidR="00133519" w:rsidRDefault="00133519" w:rsidP="00133519">
      <w:pPr>
        <w:pStyle w:val="Caption"/>
        <w:jc w:val="center"/>
        <w:rPr>
          <w:rFonts w:ascii="Times New Roman" w:hAnsi="Times New Roman" w:cs="Times New Roman"/>
        </w:rPr>
      </w:pPr>
      <w:r>
        <w:t xml:space="preserve">Figure </w:t>
      </w:r>
      <w:r w:rsidR="00973873">
        <w:t>11</w:t>
      </w:r>
      <w:r>
        <w:t>: Key of B flat major - Retrieved from noteflight.com</w:t>
      </w:r>
    </w:p>
    <w:p w:rsidR="008F505A" w:rsidRDefault="008F505A" w:rsidP="008F505A">
      <w:pPr>
        <w:rPr>
          <w:rFonts w:ascii="Times New Roman" w:hAnsi="Times New Roman" w:cs="Times New Roman"/>
        </w:rPr>
      </w:pPr>
      <w:r>
        <w:rPr>
          <w:rFonts w:ascii="Times New Roman" w:hAnsi="Times New Roman" w:cs="Times New Roman"/>
        </w:rPr>
        <w:t xml:space="preserve">In the example above the second to last flat is placed on the B.  Therefore, this indicates the key signature is B flat major.  Please note that when only one flat is depicted, this indicates that the key signature is </w:t>
      </w:r>
      <w:r w:rsidRPr="008F505A">
        <w:rPr>
          <w:rFonts w:ascii="Times New Roman" w:hAnsi="Times New Roman" w:cs="Times New Roman"/>
        </w:rPr>
        <w:t>F major</w:t>
      </w:r>
      <w:r>
        <w:rPr>
          <w:rFonts w:ascii="Times New Roman" w:hAnsi="Times New Roman" w:cs="Times New Roman"/>
        </w:rPr>
        <w:t>.  This can be remembered by using the phrase "One F for Flat."</w:t>
      </w:r>
    </w:p>
    <w:p w:rsidR="00FC09A6" w:rsidRPr="007A5486" w:rsidRDefault="00FC09A6" w:rsidP="00FC09A6">
      <w:pPr>
        <w:pStyle w:val="Heading1"/>
        <w:rPr>
          <w:rStyle w:val="IntenseEmphasis"/>
          <w:rFonts w:ascii="Times New Roman" w:hAnsi="Times New Roman" w:cs="Times New Roman"/>
          <w:b/>
          <w:iCs w:val="0"/>
          <w:color w:val="auto"/>
        </w:rPr>
      </w:pPr>
      <w:bookmarkStart w:id="12" w:name="_Toc390029941"/>
      <w:r>
        <w:rPr>
          <w:rStyle w:val="IntenseEmphasis"/>
          <w:rFonts w:ascii="Times New Roman" w:hAnsi="Times New Roman" w:cs="Times New Roman"/>
          <w:b/>
          <w:iCs w:val="0"/>
          <w:color w:val="auto"/>
        </w:rPr>
        <w:t>Lesson 3</w:t>
      </w:r>
      <w:r w:rsidRPr="007A5486">
        <w:rPr>
          <w:rStyle w:val="IntenseEmphasis"/>
          <w:rFonts w:ascii="Times New Roman" w:hAnsi="Times New Roman" w:cs="Times New Roman"/>
          <w:b/>
          <w:iCs w:val="0"/>
          <w:color w:val="auto"/>
        </w:rPr>
        <w:t xml:space="preserve"> -  It's About Time</w:t>
      </w:r>
      <w:bookmarkEnd w:id="12"/>
    </w:p>
    <w:p w:rsidR="00FC09A6" w:rsidRDefault="004D7E38" w:rsidP="00FC09A6">
      <w:pPr>
        <w:rPr>
          <w:rFonts w:ascii="Times New Roman" w:hAnsi="Times New Roman" w:cs="Times New Roman"/>
        </w:rPr>
      </w:pPr>
      <w:r>
        <w:rPr>
          <w:rFonts w:ascii="Times New Roman" w:hAnsi="Times New Roman" w:cs="Times New Roman"/>
        </w:rPr>
        <w:t xml:space="preserve">"Unlock the Song" introduced us to key signatures, however this is not the only element that is used to determine the aspects of a musical piece.  </w:t>
      </w:r>
      <w:r w:rsidR="00FC09A6">
        <w:rPr>
          <w:rFonts w:ascii="Times New Roman" w:hAnsi="Times New Roman" w:cs="Times New Roman"/>
        </w:rPr>
        <w:t xml:space="preserve">An essential part of music composition is rhythm.  </w:t>
      </w:r>
      <w:r w:rsidRPr="004D7E38">
        <w:rPr>
          <w:rFonts w:ascii="Times New Roman" w:hAnsi="Times New Roman" w:cs="Times New Roman"/>
        </w:rPr>
        <w:t xml:space="preserve">Every note in a particular piece of music carries a value of time represented by a fraction.  </w:t>
      </w:r>
      <w:r w:rsidR="00FC09A6">
        <w:rPr>
          <w:rFonts w:ascii="Times New Roman" w:hAnsi="Times New Roman" w:cs="Times New Roman"/>
        </w:rPr>
        <w:t>A measure</w:t>
      </w:r>
      <w:r w:rsidR="00663CF0">
        <w:rPr>
          <w:rFonts w:ascii="Times New Roman" w:hAnsi="Times New Roman" w:cs="Times New Roman"/>
        </w:rPr>
        <w:t>, or bar,</w:t>
      </w:r>
      <w:r w:rsidR="00FC09A6">
        <w:rPr>
          <w:rFonts w:ascii="Times New Roman" w:hAnsi="Times New Roman" w:cs="Times New Roman"/>
        </w:rPr>
        <w:t xml:space="preserve"> is a segment of the music that dictates the meter and pace of the music.  </w:t>
      </w:r>
      <w:r>
        <w:rPr>
          <w:rFonts w:ascii="Times New Roman" w:hAnsi="Times New Roman" w:cs="Times New Roman"/>
        </w:rPr>
        <w:t xml:space="preserve">A fraction is used to represent the length of time a note should be sung or performed within a measure.  </w:t>
      </w:r>
      <w:r w:rsidR="00FC09A6">
        <w:rPr>
          <w:rFonts w:ascii="Times New Roman" w:hAnsi="Times New Roman" w:cs="Times New Roman"/>
        </w:rPr>
        <w:t xml:space="preserve">The rate at which notes are played is specifically based on what is known as a time signature.  A time signature is represented by two numbers on the staff just after the treble clef at the very beginning of a musical piece.    </w:t>
      </w:r>
    </w:p>
    <w:p w:rsidR="00FC09A6" w:rsidRDefault="00FC09A6" w:rsidP="00FC09A6">
      <w:pPr>
        <w:rPr>
          <w:rFonts w:ascii="Times New Roman" w:hAnsi="Times New Roman" w:cs="Times New Roman"/>
        </w:rPr>
      </w:pPr>
      <w:r>
        <w:rPr>
          <w:rFonts w:ascii="Times New Roman" w:hAnsi="Times New Roman" w:cs="Times New Roman"/>
        </w:rPr>
        <w:t xml:space="preserve">For instance, the top number in a time signature indicates the number of counts or beats which are to be played in each measure.  The bottom number indicates which particular note equals one beat.  </w:t>
      </w:r>
    </w:p>
    <w:p w:rsidR="00FC09A6" w:rsidRDefault="00FC09A6" w:rsidP="005E15ED">
      <w:pPr>
        <w:keepNext/>
        <w:jc w:val="center"/>
      </w:pPr>
      <w:r>
        <w:rPr>
          <w:rFonts w:ascii="Times New Roman" w:hAnsi="Times New Roman" w:cs="Times New Roman"/>
          <w:noProof/>
        </w:rPr>
        <w:drawing>
          <wp:inline distT="0" distB="0" distL="0" distR="0">
            <wp:extent cx="628015" cy="803275"/>
            <wp:effectExtent l="19050" t="19050" r="19685" b="15875"/>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a:stretch>
                      <a:fillRect/>
                    </a:stretch>
                  </pic:blipFill>
                  <pic:spPr bwMode="auto">
                    <a:xfrm>
                      <a:off x="0" y="0"/>
                      <a:ext cx="628015" cy="803275"/>
                    </a:xfrm>
                    <a:prstGeom prst="rect">
                      <a:avLst/>
                    </a:prstGeom>
                    <a:noFill/>
                    <a:ln w="9525">
                      <a:solidFill>
                        <a:schemeClr val="tx1"/>
                      </a:solidFill>
                      <a:miter lim="800000"/>
                      <a:headEnd/>
                      <a:tailEnd/>
                    </a:ln>
                  </pic:spPr>
                </pic:pic>
              </a:graphicData>
            </a:graphic>
          </wp:inline>
        </w:drawing>
      </w:r>
    </w:p>
    <w:p w:rsidR="00FC09A6" w:rsidRDefault="00FC09A6" w:rsidP="005E15ED">
      <w:pPr>
        <w:pStyle w:val="Caption"/>
        <w:jc w:val="center"/>
        <w:rPr>
          <w:rFonts w:ascii="Times New Roman" w:hAnsi="Times New Roman" w:cs="Times New Roman"/>
        </w:rPr>
      </w:pPr>
      <w:r>
        <w:t>Figure 3: 4/4 Time Signature - Retrieved from noteflight.com</w:t>
      </w:r>
    </w:p>
    <w:p w:rsidR="00FC09A6" w:rsidRDefault="00FC09A6" w:rsidP="00FC09A6">
      <w:pPr>
        <w:rPr>
          <w:rFonts w:ascii="Times New Roman" w:hAnsi="Times New Roman" w:cs="Times New Roman"/>
        </w:rPr>
      </w:pPr>
      <w:r>
        <w:rPr>
          <w:rFonts w:ascii="Times New Roman" w:hAnsi="Times New Roman" w:cs="Times New Roman"/>
        </w:rPr>
        <w:t>In the example above representing the time signature 4/4, there are to be four (4) beats per measure where a quarter note (represented by the bottom number 4) equals one count.  The most common notes are indicated in the following diagram:</w:t>
      </w:r>
    </w:p>
    <w:p w:rsidR="00A73638" w:rsidRDefault="00A73638" w:rsidP="00A73638">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023360" cy="2080260"/>
            <wp:effectExtent l="19050" t="0" r="0" b="0"/>
            <wp:docPr id="5" name="Picture 1" descr="C:\Users\Mike\Desktop\Purdue Folder\EDCI56900\Music Theory Prototype files\Notes and R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Purdue Folder\EDCI56900\Music Theory Prototype files\Notes and Rests.jpg"/>
                    <pic:cNvPicPr>
                      <a:picLocks noChangeAspect="1" noChangeArrowheads="1"/>
                    </pic:cNvPicPr>
                  </pic:nvPicPr>
                  <pic:blipFill>
                    <a:blip r:embed="rId16"/>
                    <a:srcRect/>
                    <a:stretch>
                      <a:fillRect/>
                    </a:stretch>
                  </pic:blipFill>
                  <pic:spPr bwMode="auto">
                    <a:xfrm>
                      <a:off x="0" y="0"/>
                      <a:ext cx="4023360" cy="2080260"/>
                    </a:xfrm>
                    <a:prstGeom prst="rect">
                      <a:avLst/>
                    </a:prstGeom>
                    <a:noFill/>
                    <a:ln w="9525">
                      <a:noFill/>
                      <a:miter lim="800000"/>
                      <a:headEnd/>
                      <a:tailEnd/>
                    </a:ln>
                  </pic:spPr>
                </pic:pic>
              </a:graphicData>
            </a:graphic>
          </wp:inline>
        </w:drawing>
      </w:r>
    </w:p>
    <w:p w:rsidR="00A73638" w:rsidRDefault="00A73638" w:rsidP="00FC09A6">
      <w:pPr>
        <w:rPr>
          <w:rFonts w:ascii="Times New Roman" w:hAnsi="Times New Roman" w:cs="Times New Roman"/>
        </w:rPr>
      </w:pPr>
    </w:p>
    <w:p w:rsidR="00FC09A6" w:rsidRDefault="00FC09A6" w:rsidP="00FC09A6">
      <w:pPr>
        <w:spacing w:before="100" w:beforeAutospacing="1"/>
        <w:rPr>
          <w:rFonts w:ascii="Times New Roman" w:hAnsi="Times New Roman" w:cs="Times New Roman"/>
        </w:rPr>
      </w:pPr>
      <w:r>
        <w:rPr>
          <w:rFonts w:ascii="Times New Roman" w:hAnsi="Times New Roman" w:cs="Times New Roman"/>
        </w:rPr>
        <w:t>The values of the notes are changed based on the change in numbers in the time signature.</w:t>
      </w:r>
    </w:p>
    <w:p w:rsidR="00FC09A6" w:rsidRDefault="00FC09A6" w:rsidP="00FC09A6">
      <w:pPr>
        <w:keepNext/>
        <w:jc w:val="center"/>
      </w:pPr>
      <w:r>
        <w:rPr>
          <w:rFonts w:ascii="Times New Roman" w:hAnsi="Times New Roman" w:cs="Times New Roman"/>
          <w:noProof/>
        </w:rPr>
        <w:drawing>
          <wp:inline distT="0" distB="0" distL="0" distR="0">
            <wp:extent cx="1387586" cy="1095048"/>
            <wp:effectExtent l="19050" t="19050" r="22114" b="9852"/>
            <wp:docPr id="11" name="Picture 65" descr="C:\Users\Mike\Desktop\Purdue Folder\EDCI56900\Music Theory Prototype fil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ke\Desktop\Purdue Folder\EDCI56900\Music Theory Prototype files\6.8.JPG"/>
                    <pic:cNvPicPr>
                      <a:picLocks noChangeAspect="1" noChangeArrowheads="1"/>
                    </pic:cNvPicPr>
                  </pic:nvPicPr>
                  <pic:blipFill>
                    <a:blip r:embed="rId17"/>
                    <a:srcRect/>
                    <a:stretch>
                      <a:fillRect/>
                    </a:stretch>
                  </pic:blipFill>
                  <pic:spPr bwMode="auto">
                    <a:xfrm>
                      <a:off x="0" y="0"/>
                      <a:ext cx="1388843" cy="1096040"/>
                    </a:xfrm>
                    <a:prstGeom prst="rect">
                      <a:avLst/>
                    </a:prstGeom>
                    <a:noFill/>
                    <a:ln w="9525">
                      <a:solidFill>
                        <a:schemeClr val="tx1"/>
                      </a:solidFill>
                      <a:miter lim="800000"/>
                      <a:headEnd/>
                      <a:tailEnd/>
                    </a:ln>
                  </pic:spPr>
                </pic:pic>
              </a:graphicData>
            </a:graphic>
          </wp:inline>
        </w:drawing>
      </w:r>
    </w:p>
    <w:p w:rsidR="00FC09A6" w:rsidRDefault="00FC09A6" w:rsidP="00FC09A6">
      <w:pPr>
        <w:pStyle w:val="Caption"/>
        <w:jc w:val="center"/>
        <w:rPr>
          <w:rFonts w:ascii="Times New Roman" w:hAnsi="Times New Roman" w:cs="Times New Roman"/>
        </w:rPr>
      </w:pPr>
      <w:r>
        <w:t xml:space="preserve">Figure 5: 6/8 Time Signature - Retrieved from </w:t>
      </w:r>
      <w:r w:rsidRPr="00CC0191">
        <w:t>http://2.bp.blogspot.com/-7eb2ucO5ia8/T8sw2yoFlSI/AAAAAAAAADQ/lUUMCFUYk2E/s1600/6.8.JPG</w:t>
      </w:r>
    </w:p>
    <w:p w:rsidR="00FC09A6" w:rsidRDefault="00FC09A6" w:rsidP="00FC09A6">
      <w:pPr>
        <w:rPr>
          <w:rFonts w:ascii="Times New Roman" w:hAnsi="Times New Roman" w:cs="Times New Roman"/>
        </w:rPr>
      </w:pPr>
      <w:r>
        <w:rPr>
          <w:rFonts w:ascii="Times New Roman" w:hAnsi="Times New Roman" w:cs="Times New Roman"/>
        </w:rPr>
        <w:t xml:space="preserve">The example above represents the time signature 6/8, where there are to be six (6) beats per measure and an eighth note (represented by the bottom number 8) equals one count. </w:t>
      </w:r>
    </w:p>
    <w:p w:rsidR="00FC09A6" w:rsidRDefault="00FC09A6" w:rsidP="00FC09A6">
      <w:pPr>
        <w:rPr>
          <w:rFonts w:ascii="Times New Roman" w:hAnsi="Times New Roman" w:cs="Times New Roman"/>
        </w:rPr>
      </w:pPr>
      <w:r>
        <w:rPr>
          <w:rFonts w:ascii="Times New Roman" w:hAnsi="Times New Roman" w:cs="Times New Roman"/>
        </w:rPr>
        <w:t>Take a look at the following examples of other time signatures remembering that the top number is the number of beats per measure, and the bottom number is the type of note that receives one beat of playing time.</w:t>
      </w:r>
    </w:p>
    <w:p w:rsidR="00FC09A6" w:rsidRPr="007A5486" w:rsidRDefault="00FC09A6" w:rsidP="00FC09A6">
      <w:pPr>
        <w:pStyle w:val="Heading1"/>
        <w:pBdr>
          <w:bottom w:val="none" w:sz="0" w:space="0" w:color="auto"/>
        </w:pBdr>
        <w:jc w:val="center"/>
      </w:pPr>
      <w:r>
        <w:rPr>
          <w:rFonts w:ascii="Times New Roman" w:hAnsi="Times New Roman" w:cs="Times New Roman"/>
          <w:b w:val="0"/>
          <w:bCs w:val="0"/>
          <w:i w:val="0"/>
          <w:noProof/>
        </w:rPr>
        <w:lastRenderedPageBreak/>
        <w:drawing>
          <wp:inline distT="0" distB="0" distL="0" distR="0">
            <wp:extent cx="2258170" cy="2435855"/>
            <wp:effectExtent l="19050" t="19050" r="27830" b="21595"/>
            <wp:docPr id="1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2263682" cy="2441801"/>
                    </a:xfrm>
                    <a:prstGeom prst="rect">
                      <a:avLst/>
                    </a:prstGeom>
                    <a:noFill/>
                    <a:ln w="9525">
                      <a:solidFill>
                        <a:schemeClr val="tx1"/>
                      </a:solidFill>
                      <a:miter lim="800000"/>
                      <a:headEnd/>
                      <a:tailEnd/>
                    </a:ln>
                  </pic:spPr>
                </pic:pic>
              </a:graphicData>
            </a:graphic>
          </wp:inline>
        </w:drawing>
      </w:r>
    </w:p>
    <w:p w:rsidR="00FC09A6" w:rsidRDefault="00FC09A6" w:rsidP="00FC09A6">
      <w:pPr>
        <w:pStyle w:val="Caption"/>
        <w:jc w:val="center"/>
      </w:pPr>
      <w:r>
        <w:t xml:space="preserve">Figure 6: Other Time Signatures - Retrieved from </w:t>
      </w:r>
      <w:r w:rsidRPr="001D281A">
        <w:t>http://blog.kennedyviolins.com/wp-content/uploads/2012/11/Common-Time-Signatures.jpg</w:t>
      </w:r>
    </w:p>
    <w:p w:rsidR="00FC09A6" w:rsidRDefault="00FC09A6" w:rsidP="008F505A">
      <w:pPr>
        <w:rPr>
          <w:rFonts w:ascii="Times New Roman" w:hAnsi="Times New Roman" w:cs="Times New Roman"/>
        </w:rPr>
      </w:pPr>
    </w:p>
    <w:p w:rsidR="00FC09A6" w:rsidRDefault="00FC09A6" w:rsidP="00FC09A6">
      <w:pPr>
        <w:pStyle w:val="Heading1"/>
        <w:pBdr>
          <w:bottom w:val="none" w:sz="0" w:space="0" w:color="auto"/>
        </w:pBdr>
        <w:rPr>
          <w:rFonts w:ascii="Times New Roman" w:hAnsi="Times New Roman" w:cs="Times New Roman"/>
        </w:rPr>
      </w:pPr>
    </w:p>
    <w:p w:rsidR="00FC09A6" w:rsidRDefault="00FC09A6">
      <w:pPr>
        <w:spacing w:after="200" w:afterAutospacing="0" w:line="276" w:lineRule="auto"/>
        <w:rPr>
          <w:rFonts w:ascii="Times New Roman" w:eastAsiaTheme="majorEastAsia" w:hAnsi="Times New Roman" w:cs="Times New Roman"/>
          <w:b/>
          <w:bCs/>
          <w:i/>
          <w:color w:val="365F91" w:themeColor="accent1" w:themeShade="BF"/>
          <w:sz w:val="28"/>
          <w:szCs w:val="28"/>
        </w:rPr>
      </w:pPr>
      <w:r>
        <w:rPr>
          <w:rFonts w:ascii="Times New Roman" w:hAnsi="Times New Roman" w:cs="Times New Roman"/>
        </w:rPr>
        <w:br w:type="page"/>
      </w:r>
    </w:p>
    <w:p w:rsidR="008F505A" w:rsidRDefault="008F505A" w:rsidP="008F505A">
      <w:pPr>
        <w:pStyle w:val="Heading1"/>
        <w:rPr>
          <w:rStyle w:val="IntenseEmphasis"/>
          <w:rFonts w:ascii="Times New Roman" w:hAnsi="Times New Roman" w:cs="Times New Roman"/>
          <w:iCs w:val="0"/>
          <w:color w:val="auto"/>
        </w:rPr>
      </w:pPr>
      <w:r>
        <w:rPr>
          <w:rFonts w:ascii="Times New Roman" w:hAnsi="Times New Roman" w:cs="Times New Roman"/>
        </w:rPr>
        <w:lastRenderedPageBreak/>
        <w:t xml:space="preserve"> </w:t>
      </w:r>
      <w:bookmarkStart w:id="13" w:name="_Toc390029942"/>
      <w:r w:rsidRPr="0038683C">
        <w:rPr>
          <w:rStyle w:val="IntenseEmphasis"/>
          <w:rFonts w:ascii="Times New Roman" w:hAnsi="Times New Roman" w:cs="Times New Roman"/>
          <w:iCs w:val="0"/>
          <w:color w:val="auto"/>
        </w:rPr>
        <w:t xml:space="preserve">Lesson </w:t>
      </w:r>
      <w:r>
        <w:rPr>
          <w:rStyle w:val="IntenseEmphasis"/>
          <w:rFonts w:ascii="Times New Roman" w:hAnsi="Times New Roman" w:cs="Times New Roman"/>
          <w:iCs w:val="0"/>
          <w:color w:val="auto"/>
        </w:rPr>
        <w:t>4</w:t>
      </w:r>
      <w:r w:rsidRPr="0038683C">
        <w:rPr>
          <w:rStyle w:val="IntenseEmphasis"/>
          <w:rFonts w:ascii="Times New Roman" w:hAnsi="Times New Roman" w:cs="Times New Roman"/>
          <w:iCs w:val="0"/>
          <w:color w:val="auto"/>
        </w:rPr>
        <w:t xml:space="preserve"> </w:t>
      </w:r>
      <w:r>
        <w:rPr>
          <w:rStyle w:val="IntenseEmphasis"/>
          <w:rFonts w:ascii="Times New Roman" w:hAnsi="Times New Roman" w:cs="Times New Roman"/>
          <w:iCs w:val="0"/>
          <w:color w:val="auto"/>
        </w:rPr>
        <w:t xml:space="preserve">- </w:t>
      </w:r>
      <w:r w:rsidRPr="0038683C">
        <w:rPr>
          <w:rStyle w:val="IntenseEmphasis"/>
          <w:rFonts w:ascii="Times New Roman" w:hAnsi="Times New Roman" w:cs="Times New Roman"/>
          <w:iCs w:val="0"/>
          <w:color w:val="auto"/>
        </w:rPr>
        <w:t xml:space="preserve"> </w:t>
      </w:r>
      <w:r w:rsidRPr="008F505A">
        <w:rPr>
          <w:rStyle w:val="IntenseEmphasis"/>
          <w:rFonts w:ascii="Times New Roman" w:hAnsi="Times New Roman" w:cs="Times New Roman"/>
          <w:iCs w:val="0"/>
          <w:color w:val="auto"/>
        </w:rPr>
        <w:t>Too Loud or Too Soft</w:t>
      </w:r>
      <w:bookmarkEnd w:id="13"/>
    </w:p>
    <w:p w:rsidR="00961F95" w:rsidRDefault="00644682" w:rsidP="008F505A">
      <w:pPr>
        <w:rPr>
          <w:rFonts w:ascii="Times New Roman" w:hAnsi="Times New Roman" w:cs="Times New Roman"/>
        </w:rPr>
      </w:pPr>
      <w:r>
        <w:rPr>
          <w:rFonts w:ascii="Times New Roman" w:hAnsi="Times New Roman" w:cs="Times New Roman"/>
        </w:rPr>
        <w:t>There is more to the note than just the sound or the tone it represents.  Music can be played or s</w:t>
      </w:r>
      <w:r w:rsidR="00663CF0">
        <w:rPr>
          <w:rFonts w:ascii="Times New Roman" w:hAnsi="Times New Roman" w:cs="Times New Roman"/>
        </w:rPr>
        <w:t>u</w:t>
      </w:r>
      <w:r>
        <w:rPr>
          <w:rFonts w:ascii="Times New Roman" w:hAnsi="Times New Roman" w:cs="Times New Roman"/>
        </w:rPr>
        <w:t xml:space="preserve">ng at varying levels of volume and in music there is a simple system for indicating how loud or soft music should be performed.  In music theory these indications are known as dynamics.  Dynamics are </w:t>
      </w:r>
      <w:r w:rsidR="00961F95">
        <w:rPr>
          <w:rFonts w:ascii="Times New Roman" w:hAnsi="Times New Roman" w:cs="Times New Roman"/>
        </w:rPr>
        <w:t xml:space="preserve">represented </w:t>
      </w:r>
      <w:r>
        <w:rPr>
          <w:rFonts w:ascii="Times New Roman" w:hAnsi="Times New Roman" w:cs="Times New Roman"/>
        </w:rPr>
        <w:t xml:space="preserve">primarily by </w:t>
      </w:r>
      <w:r w:rsidR="00663CF0">
        <w:rPr>
          <w:rFonts w:ascii="Times New Roman" w:hAnsi="Times New Roman" w:cs="Times New Roman"/>
        </w:rPr>
        <w:t>the</w:t>
      </w:r>
      <w:r>
        <w:rPr>
          <w:rFonts w:ascii="Times New Roman" w:hAnsi="Times New Roman" w:cs="Times New Roman"/>
        </w:rPr>
        <w:t xml:space="preserve"> letter symbols; </w:t>
      </w:r>
      <w:r w:rsidR="00961F95">
        <w:rPr>
          <w:rFonts w:ascii="Times New Roman" w:hAnsi="Times New Roman" w:cs="Times New Roman"/>
        </w:rPr>
        <w:t>F and P.  Thes</w:t>
      </w:r>
      <w:r w:rsidR="00EE1350">
        <w:rPr>
          <w:rFonts w:ascii="Times New Roman" w:hAnsi="Times New Roman" w:cs="Times New Roman"/>
        </w:rPr>
        <w:t>e</w:t>
      </w:r>
      <w:r w:rsidR="00961F95">
        <w:rPr>
          <w:rFonts w:ascii="Times New Roman" w:hAnsi="Times New Roman" w:cs="Times New Roman"/>
        </w:rPr>
        <w:t xml:space="preserve"> letters stand for Italian music terms; forte meaning loud, and piano meaning soft. </w:t>
      </w:r>
    </w:p>
    <w:p w:rsidR="00133519" w:rsidRDefault="00133519" w:rsidP="00133519">
      <w:pPr>
        <w:keepNext/>
        <w:jc w:val="center"/>
      </w:pPr>
      <w:r>
        <w:rPr>
          <w:rFonts w:ascii="Times New Roman" w:hAnsi="Times New Roman" w:cs="Times New Roman"/>
          <w:noProof/>
        </w:rPr>
        <w:drawing>
          <wp:inline distT="0" distB="0" distL="0" distR="0">
            <wp:extent cx="3474720" cy="2568575"/>
            <wp:effectExtent l="19050" t="19050" r="11430" b="22225"/>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3474720" cy="2568575"/>
                    </a:xfrm>
                    <a:prstGeom prst="rect">
                      <a:avLst/>
                    </a:prstGeom>
                    <a:noFill/>
                    <a:ln w="9525">
                      <a:solidFill>
                        <a:schemeClr val="tx1"/>
                      </a:solidFill>
                      <a:miter lim="800000"/>
                      <a:headEnd/>
                      <a:tailEnd/>
                    </a:ln>
                  </pic:spPr>
                </pic:pic>
              </a:graphicData>
            </a:graphic>
          </wp:inline>
        </w:drawing>
      </w:r>
    </w:p>
    <w:p w:rsidR="00133519" w:rsidRDefault="00133519" w:rsidP="00133519">
      <w:pPr>
        <w:pStyle w:val="Caption"/>
        <w:jc w:val="center"/>
        <w:rPr>
          <w:rFonts w:ascii="Times New Roman" w:hAnsi="Times New Roman" w:cs="Times New Roman"/>
        </w:rPr>
      </w:pPr>
      <w:r>
        <w:t xml:space="preserve">Figure </w:t>
      </w:r>
      <w:r w:rsidR="00973873">
        <w:t>12</w:t>
      </w:r>
      <w:r>
        <w:t xml:space="preserve">: Dynamics and Their Meanings - Retrieved from: </w:t>
      </w:r>
      <w:r w:rsidRPr="00273E9E">
        <w:t>http://3.bp.blogspot.com/-sFHvaHxThP8/URh5UaLf-GI/AAAAAAAAABM/Q6vWDOFJtlI/s1600/alldynamics2.jpg</w:t>
      </w:r>
    </w:p>
    <w:p w:rsidR="00B31B6A" w:rsidRDefault="00EE1350" w:rsidP="008F505A">
      <w:pPr>
        <w:rPr>
          <w:rFonts w:ascii="Times New Roman" w:hAnsi="Times New Roman" w:cs="Times New Roman"/>
        </w:rPr>
      </w:pPr>
      <w:r>
        <w:rPr>
          <w:rFonts w:ascii="Times New Roman" w:hAnsi="Times New Roman" w:cs="Times New Roman"/>
        </w:rPr>
        <w:t xml:space="preserve">When these specific symbols appear below the staff in a piece of music, they indicate that the specific notes in a given section should be played at the respective volume, loud or soft.  Dynamics however can also </w:t>
      </w:r>
      <w:r w:rsidR="00B31B6A">
        <w:rPr>
          <w:rFonts w:ascii="Times New Roman" w:hAnsi="Times New Roman" w:cs="Times New Roman"/>
        </w:rPr>
        <w:t xml:space="preserve">indicate to what degree of volume the notes may be played.  For instance, if you wish </w:t>
      </w:r>
      <w:r w:rsidR="00FA3DBB">
        <w:rPr>
          <w:rFonts w:ascii="Times New Roman" w:hAnsi="Times New Roman" w:cs="Times New Roman"/>
        </w:rPr>
        <w:t xml:space="preserve">for </w:t>
      </w:r>
      <w:r w:rsidR="00B31B6A">
        <w:rPr>
          <w:rFonts w:ascii="Times New Roman" w:hAnsi="Times New Roman" w:cs="Times New Roman"/>
        </w:rPr>
        <w:t xml:space="preserve">a part to be moderately loud, you would indicate this with the letters "mf" which stands for </w:t>
      </w:r>
      <w:r w:rsidR="00B743E3">
        <w:rPr>
          <w:rFonts w:ascii="Times New Roman" w:hAnsi="Times New Roman" w:cs="Times New Roman"/>
        </w:rPr>
        <w:t>m</w:t>
      </w:r>
      <w:r w:rsidR="00B31B6A">
        <w:rPr>
          <w:rFonts w:ascii="Times New Roman" w:hAnsi="Times New Roman" w:cs="Times New Roman"/>
        </w:rPr>
        <w:t>ezzo</w:t>
      </w:r>
      <w:r w:rsidR="00B743E3">
        <w:rPr>
          <w:rFonts w:ascii="Times New Roman" w:hAnsi="Times New Roman" w:cs="Times New Roman"/>
        </w:rPr>
        <w:t xml:space="preserve"> f</w:t>
      </w:r>
      <w:r w:rsidR="00B31B6A">
        <w:rPr>
          <w:rFonts w:ascii="Times New Roman" w:hAnsi="Times New Roman" w:cs="Times New Roman"/>
        </w:rPr>
        <w:t>orte.  In the same fashion, you could have a part be moderately soft by indicating the letters "mp" which stands for mezzo</w:t>
      </w:r>
      <w:r w:rsidR="00B743E3">
        <w:rPr>
          <w:rFonts w:ascii="Times New Roman" w:hAnsi="Times New Roman" w:cs="Times New Roman"/>
        </w:rPr>
        <w:t xml:space="preserve"> </w:t>
      </w:r>
      <w:r w:rsidR="00B31B6A">
        <w:rPr>
          <w:rFonts w:ascii="Times New Roman" w:hAnsi="Times New Roman" w:cs="Times New Roman"/>
        </w:rPr>
        <w:t>piano.  Therefore, volume can be played to multiple levels instead of simply loud or soft.</w:t>
      </w:r>
    </w:p>
    <w:p w:rsidR="00B31B6A" w:rsidRDefault="00B31B6A" w:rsidP="008F505A">
      <w:pPr>
        <w:rPr>
          <w:rFonts w:ascii="Times New Roman" w:hAnsi="Times New Roman" w:cs="Times New Roman"/>
        </w:rPr>
      </w:pPr>
      <w:r>
        <w:rPr>
          <w:rFonts w:ascii="Times New Roman" w:hAnsi="Times New Roman" w:cs="Times New Roman"/>
        </w:rPr>
        <w:t>Another form of dynamics can be used to indicate that a transition from a degree of volume can occur.  This is done by using symbols know as crescendo, meaning gradually louder and decrescendo, meaning gradually softer.  This allows for parts of the piece to build or diminish in volume between specific sections and can be used to accentuate a grand or subtle part of the song.</w:t>
      </w:r>
    </w:p>
    <w:p w:rsidR="00973873" w:rsidRDefault="00973873" w:rsidP="00973873">
      <w:pPr>
        <w:keepNext/>
        <w:jc w:val="center"/>
      </w:pPr>
      <w:r>
        <w:rPr>
          <w:rFonts w:ascii="Times New Roman" w:hAnsi="Times New Roman" w:cs="Times New Roman"/>
          <w:noProof/>
        </w:rPr>
        <w:lastRenderedPageBreak/>
        <w:drawing>
          <wp:inline distT="0" distB="0" distL="0" distR="0">
            <wp:extent cx="2289810" cy="1121410"/>
            <wp:effectExtent l="19050" t="19050" r="15240" b="21590"/>
            <wp:docPr id="94" name="Picture 94" descr="C:\Users\Mike\Desktop\Purdue Folder\EDCI56900\Music Theory Prototype files\cresce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ike\Desktop\Purdue Folder\EDCI56900\Music Theory Prototype files\crescendo2.jpg"/>
                    <pic:cNvPicPr>
                      <a:picLocks noChangeAspect="1" noChangeArrowheads="1"/>
                    </pic:cNvPicPr>
                  </pic:nvPicPr>
                  <pic:blipFill>
                    <a:blip r:embed="rId20"/>
                    <a:srcRect/>
                    <a:stretch>
                      <a:fillRect/>
                    </a:stretch>
                  </pic:blipFill>
                  <pic:spPr bwMode="auto">
                    <a:xfrm>
                      <a:off x="0" y="0"/>
                      <a:ext cx="2289810" cy="1121410"/>
                    </a:xfrm>
                    <a:prstGeom prst="rect">
                      <a:avLst/>
                    </a:prstGeom>
                    <a:noFill/>
                    <a:ln w="9525">
                      <a:solidFill>
                        <a:schemeClr val="tx1"/>
                      </a:solidFill>
                      <a:miter lim="800000"/>
                      <a:headEnd/>
                      <a:tailEnd/>
                    </a:ln>
                  </pic:spPr>
                </pic:pic>
              </a:graphicData>
            </a:graphic>
          </wp:inline>
        </w:drawing>
      </w:r>
    </w:p>
    <w:p w:rsidR="00133519" w:rsidRDefault="00973873" w:rsidP="00973873">
      <w:pPr>
        <w:pStyle w:val="Caption"/>
        <w:jc w:val="center"/>
        <w:rPr>
          <w:rFonts w:ascii="Times New Roman" w:hAnsi="Times New Roman" w:cs="Times New Roman"/>
        </w:rPr>
      </w:pPr>
      <w:r>
        <w:t xml:space="preserve">Figure 13: Crescendo and Decrescendo - Retrieved from </w:t>
      </w:r>
      <w:r w:rsidRPr="00D867A1">
        <w:t>http://www.themeandvariations.org/Images/notation/dynamics.png</w:t>
      </w:r>
    </w:p>
    <w:p w:rsidR="00B31B6A" w:rsidRDefault="00B31B6A" w:rsidP="00B31B6A">
      <w:pPr>
        <w:pStyle w:val="Heading1"/>
        <w:rPr>
          <w:rStyle w:val="IntenseEmphasis"/>
          <w:rFonts w:ascii="Times New Roman" w:hAnsi="Times New Roman" w:cs="Times New Roman"/>
          <w:iCs w:val="0"/>
          <w:color w:val="auto"/>
        </w:rPr>
      </w:pPr>
      <w:r>
        <w:rPr>
          <w:rFonts w:ascii="Times New Roman" w:hAnsi="Times New Roman" w:cs="Times New Roman"/>
        </w:rPr>
        <w:t xml:space="preserve">  </w:t>
      </w:r>
      <w:bookmarkStart w:id="14" w:name="_Toc390029943"/>
      <w:r w:rsidRPr="0038683C">
        <w:rPr>
          <w:rStyle w:val="IntenseEmphasis"/>
          <w:rFonts w:ascii="Times New Roman" w:hAnsi="Times New Roman" w:cs="Times New Roman"/>
          <w:iCs w:val="0"/>
          <w:color w:val="auto"/>
        </w:rPr>
        <w:t xml:space="preserve">Lesson </w:t>
      </w:r>
      <w:r>
        <w:rPr>
          <w:rStyle w:val="IntenseEmphasis"/>
          <w:rFonts w:ascii="Times New Roman" w:hAnsi="Times New Roman" w:cs="Times New Roman"/>
          <w:iCs w:val="0"/>
          <w:color w:val="auto"/>
        </w:rPr>
        <w:t>5</w:t>
      </w:r>
      <w:r w:rsidRPr="0038683C">
        <w:rPr>
          <w:rStyle w:val="IntenseEmphasis"/>
          <w:rFonts w:ascii="Times New Roman" w:hAnsi="Times New Roman" w:cs="Times New Roman"/>
          <w:iCs w:val="0"/>
          <w:color w:val="auto"/>
        </w:rPr>
        <w:t xml:space="preserve"> </w:t>
      </w:r>
      <w:r>
        <w:rPr>
          <w:rStyle w:val="IntenseEmphasis"/>
          <w:rFonts w:ascii="Times New Roman" w:hAnsi="Times New Roman" w:cs="Times New Roman"/>
          <w:iCs w:val="0"/>
          <w:color w:val="auto"/>
        </w:rPr>
        <w:t xml:space="preserve">- </w:t>
      </w:r>
      <w:r w:rsidRPr="0038683C">
        <w:rPr>
          <w:rStyle w:val="IntenseEmphasis"/>
          <w:rFonts w:ascii="Times New Roman" w:hAnsi="Times New Roman" w:cs="Times New Roman"/>
          <w:iCs w:val="0"/>
          <w:color w:val="auto"/>
        </w:rPr>
        <w:t xml:space="preserve"> </w:t>
      </w:r>
      <w:r>
        <w:rPr>
          <w:rStyle w:val="IntenseEmphasis"/>
          <w:rFonts w:ascii="Times New Roman" w:hAnsi="Times New Roman" w:cs="Times New Roman"/>
          <w:iCs w:val="0"/>
          <w:color w:val="auto"/>
        </w:rPr>
        <w:t>Roll Over Beethoven - Compose Your Own Piece</w:t>
      </w:r>
      <w:bookmarkEnd w:id="14"/>
    </w:p>
    <w:p w:rsidR="00B31B6A" w:rsidRDefault="00B977AD" w:rsidP="008F505A">
      <w:pPr>
        <w:rPr>
          <w:rFonts w:ascii="Times New Roman" w:hAnsi="Times New Roman" w:cs="Times New Roman"/>
        </w:rPr>
      </w:pPr>
      <w:r>
        <w:rPr>
          <w:rFonts w:ascii="Times New Roman" w:hAnsi="Times New Roman" w:cs="Times New Roman"/>
        </w:rPr>
        <w:t>Now it's your turn to create a piece of music based on what you have learned.  Noteflight.com is a free online music application that allows you to create and share original pieces of music.  Please follow the following steps:</w:t>
      </w:r>
    </w:p>
    <w:p w:rsidR="00B977AD" w:rsidRDefault="00B977AD" w:rsidP="00B977AD">
      <w:pPr>
        <w:pStyle w:val="ListParagraph"/>
        <w:numPr>
          <w:ilvl w:val="0"/>
          <w:numId w:val="16"/>
        </w:numPr>
        <w:rPr>
          <w:rFonts w:ascii="Times New Roman" w:hAnsi="Times New Roman" w:cs="Times New Roman"/>
        </w:rPr>
      </w:pPr>
      <w:r>
        <w:rPr>
          <w:rFonts w:ascii="Times New Roman" w:hAnsi="Times New Roman" w:cs="Times New Roman"/>
        </w:rPr>
        <w:t xml:space="preserve">Access noteflight.com at the following link </w:t>
      </w:r>
      <w:hyperlink r:id="rId21" w:history="1">
        <w:r w:rsidRPr="00B977AD">
          <w:rPr>
            <w:rStyle w:val="Hyperlink"/>
            <w:rFonts w:ascii="Times New Roman" w:hAnsi="Times New Roman" w:cs="Times New Roman"/>
          </w:rPr>
          <w:t>http://www.noteflight.com</w:t>
        </w:r>
      </w:hyperlink>
      <w:r>
        <w:rPr>
          <w:rFonts w:ascii="Times New Roman" w:hAnsi="Times New Roman" w:cs="Times New Roman"/>
        </w:rPr>
        <w:t>.</w:t>
      </w:r>
    </w:p>
    <w:p w:rsidR="00B977AD" w:rsidRDefault="00B977AD" w:rsidP="00B977AD">
      <w:pPr>
        <w:pStyle w:val="ListParagraph"/>
        <w:numPr>
          <w:ilvl w:val="0"/>
          <w:numId w:val="16"/>
        </w:numPr>
        <w:rPr>
          <w:rFonts w:ascii="Times New Roman" w:hAnsi="Times New Roman" w:cs="Times New Roman"/>
        </w:rPr>
      </w:pPr>
      <w:r>
        <w:rPr>
          <w:rFonts w:ascii="Times New Roman" w:hAnsi="Times New Roman" w:cs="Times New Roman"/>
        </w:rPr>
        <w:t>Sign up for a free account.</w:t>
      </w:r>
    </w:p>
    <w:p w:rsidR="00B977AD" w:rsidRDefault="00B977AD" w:rsidP="00B977AD">
      <w:pPr>
        <w:pStyle w:val="ListParagraph"/>
        <w:numPr>
          <w:ilvl w:val="0"/>
          <w:numId w:val="16"/>
        </w:numPr>
        <w:rPr>
          <w:rFonts w:ascii="Times New Roman" w:hAnsi="Times New Roman" w:cs="Times New Roman"/>
        </w:rPr>
      </w:pPr>
      <w:r>
        <w:rPr>
          <w:rFonts w:ascii="Times New Roman" w:hAnsi="Times New Roman" w:cs="Times New Roman"/>
        </w:rPr>
        <w:t>Review the first online tutorial which explains the basic functions of placing notes of varying lengths, rests etc.</w:t>
      </w:r>
    </w:p>
    <w:p w:rsidR="00B977AD" w:rsidRDefault="00B977AD" w:rsidP="00B977AD">
      <w:pPr>
        <w:pStyle w:val="ListParagraph"/>
        <w:numPr>
          <w:ilvl w:val="0"/>
          <w:numId w:val="16"/>
        </w:numPr>
        <w:rPr>
          <w:rFonts w:ascii="Times New Roman" w:hAnsi="Times New Roman" w:cs="Times New Roman"/>
        </w:rPr>
      </w:pPr>
      <w:r>
        <w:rPr>
          <w:rFonts w:ascii="Times New Roman" w:hAnsi="Times New Roman" w:cs="Times New Roman"/>
        </w:rPr>
        <w:t xml:space="preserve">You have the option to either share your musical piece with the rest of the </w:t>
      </w:r>
      <w:r w:rsidR="00E911B3">
        <w:rPr>
          <w:rFonts w:ascii="Times New Roman" w:hAnsi="Times New Roman" w:cs="Times New Roman"/>
        </w:rPr>
        <w:t xml:space="preserve">community </w:t>
      </w:r>
      <w:r w:rsidR="00663CF0">
        <w:rPr>
          <w:rFonts w:ascii="Times New Roman" w:hAnsi="Times New Roman" w:cs="Times New Roman"/>
        </w:rPr>
        <w:t>or</w:t>
      </w:r>
      <w:r w:rsidR="00E911B3">
        <w:rPr>
          <w:rFonts w:ascii="Times New Roman" w:hAnsi="Times New Roman" w:cs="Times New Roman"/>
        </w:rPr>
        <w:t xml:space="preserve"> embed it in your own website.</w:t>
      </w:r>
    </w:p>
    <w:p w:rsidR="00E911B3" w:rsidRPr="00E911B3" w:rsidRDefault="00E911B3" w:rsidP="00E911B3">
      <w:pPr>
        <w:rPr>
          <w:rFonts w:ascii="Times New Roman" w:hAnsi="Times New Roman" w:cs="Times New Roman"/>
        </w:rPr>
      </w:pPr>
      <w:r>
        <w:rPr>
          <w:rFonts w:ascii="Times New Roman" w:hAnsi="Times New Roman" w:cs="Times New Roman"/>
          <w:noProof/>
        </w:rPr>
        <w:drawing>
          <wp:inline distT="0" distB="0" distL="0" distR="0">
            <wp:extent cx="5932805" cy="925195"/>
            <wp:effectExtent l="19050" t="19050" r="10795" b="27305"/>
            <wp:docPr id="4" name="Picture 4" descr="C:\Users\Mike\Desktop\Purdue Folder\EDCI56900\Music Theory Prototype files\Noteflight i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esktop\Purdue Folder\EDCI56900\Music Theory Prototype files\Noteflight instruction.JPG"/>
                    <pic:cNvPicPr>
                      <a:picLocks noChangeAspect="1" noChangeArrowheads="1"/>
                    </pic:cNvPicPr>
                  </pic:nvPicPr>
                  <pic:blipFill>
                    <a:blip r:embed="rId22"/>
                    <a:srcRect/>
                    <a:stretch>
                      <a:fillRect/>
                    </a:stretch>
                  </pic:blipFill>
                  <pic:spPr bwMode="auto">
                    <a:xfrm>
                      <a:off x="0" y="0"/>
                      <a:ext cx="5932805" cy="925195"/>
                    </a:xfrm>
                    <a:prstGeom prst="rect">
                      <a:avLst/>
                    </a:prstGeom>
                    <a:noFill/>
                    <a:ln w="9525">
                      <a:solidFill>
                        <a:schemeClr val="tx1"/>
                      </a:solidFill>
                      <a:miter lim="800000"/>
                      <a:headEnd/>
                      <a:tailEnd/>
                    </a:ln>
                  </pic:spPr>
                </pic:pic>
              </a:graphicData>
            </a:graphic>
          </wp:inline>
        </w:drawing>
      </w:r>
    </w:p>
    <w:p w:rsidR="008F505A" w:rsidRDefault="00E911B3" w:rsidP="008F505A">
      <w:pPr>
        <w:rPr>
          <w:rFonts w:ascii="Times New Roman" w:hAnsi="Times New Roman" w:cs="Times New Roman"/>
        </w:rPr>
      </w:pPr>
      <w:r>
        <w:rPr>
          <w:rFonts w:ascii="Times New Roman" w:hAnsi="Times New Roman" w:cs="Times New Roman"/>
        </w:rPr>
        <w:t xml:space="preserve">To learn more about online sharing and </w:t>
      </w:r>
      <w:r w:rsidR="00FA3DBB">
        <w:rPr>
          <w:rFonts w:ascii="Times New Roman" w:hAnsi="Times New Roman" w:cs="Times New Roman"/>
        </w:rPr>
        <w:t xml:space="preserve">the </w:t>
      </w:r>
      <w:r>
        <w:rPr>
          <w:rFonts w:ascii="Times New Roman" w:hAnsi="Times New Roman" w:cs="Times New Roman"/>
        </w:rPr>
        <w:t xml:space="preserve">use of noteflight.com, visit </w:t>
      </w:r>
      <w:hyperlink r:id="rId23" w:history="1">
        <w:r w:rsidRPr="00E911B3">
          <w:rPr>
            <w:rStyle w:val="Hyperlink"/>
            <w:rFonts w:ascii="Times New Roman" w:hAnsi="Times New Roman" w:cs="Times New Roman"/>
          </w:rPr>
          <w:t>http://www.noteflight.com/guide</w:t>
        </w:r>
      </w:hyperlink>
      <w:r>
        <w:rPr>
          <w:rFonts w:ascii="Times New Roman" w:hAnsi="Times New Roman" w:cs="Times New Roman"/>
        </w:rPr>
        <w:t>.</w:t>
      </w:r>
    </w:p>
    <w:p w:rsidR="00A45BA6" w:rsidRPr="0038683C" w:rsidRDefault="00A45BA6" w:rsidP="00A45BA6">
      <w:pPr>
        <w:pStyle w:val="Heading1"/>
        <w:rPr>
          <w:rStyle w:val="IntenseEmphasis"/>
          <w:rFonts w:ascii="Times New Roman" w:hAnsi="Times New Roman" w:cs="Times New Roman"/>
          <w:iCs w:val="0"/>
          <w:color w:val="auto"/>
        </w:rPr>
      </w:pPr>
      <w:bookmarkStart w:id="15" w:name="_Toc390029944"/>
      <w:r>
        <w:rPr>
          <w:rStyle w:val="IntenseEmphasis"/>
          <w:rFonts w:ascii="Times New Roman" w:hAnsi="Times New Roman" w:cs="Times New Roman"/>
          <w:iCs w:val="0"/>
          <w:color w:val="auto"/>
        </w:rPr>
        <w:t xml:space="preserve">Bonus Lesson - </w:t>
      </w:r>
      <w:r w:rsidRPr="001823B5">
        <w:rPr>
          <w:rStyle w:val="IntenseEmphasis"/>
          <w:rFonts w:ascii="Times New Roman" w:hAnsi="Times New Roman" w:cs="Times New Roman"/>
          <w:iCs w:val="0"/>
          <w:color w:val="auto"/>
        </w:rPr>
        <w:t>Solfège and Kodály</w:t>
      </w:r>
      <w:bookmarkEnd w:id="15"/>
      <w:r w:rsidRPr="0038683C">
        <w:rPr>
          <w:rStyle w:val="IntenseEmphasis"/>
          <w:rFonts w:ascii="Times New Roman" w:hAnsi="Times New Roman" w:cs="Times New Roman"/>
          <w:iCs w:val="0"/>
          <w:color w:val="auto"/>
        </w:rPr>
        <w:t xml:space="preserve"> </w:t>
      </w:r>
    </w:p>
    <w:p w:rsidR="00A45BA6" w:rsidRDefault="00A45BA6" w:rsidP="00A45BA6">
      <w:pPr>
        <w:spacing w:before="100" w:beforeAutospacing="1"/>
        <w:rPr>
          <w:rFonts w:ascii="Times New Roman" w:eastAsia="Times New Roman" w:hAnsi="Times New Roman" w:cs="Times New Roman"/>
        </w:rPr>
      </w:pPr>
      <w:r w:rsidRPr="0038683C">
        <w:rPr>
          <w:rFonts w:ascii="Times New Roman" w:eastAsia="Times New Roman" w:hAnsi="Times New Roman" w:cs="Times New Roman"/>
        </w:rPr>
        <w:t>One of the most common instruments played, especially when teaching music, is the piano.  The piano is capable of producing 88 individual tones, representing nearly all of the playable tones used in music composition.  However a piano may not always be available for reference to notes.  This is especially true with vocalists, where your instrument is you voice itself and the tones must be voluntarily sung in order to be heard.  How can one reference tones and notes in the absence of a piano?</w:t>
      </w:r>
      <w:r w:rsidR="0021282C">
        <w:rPr>
          <w:rFonts w:ascii="Times New Roman" w:eastAsia="Times New Roman" w:hAnsi="Times New Roman" w:cs="Times New Roman"/>
        </w:rPr>
        <w:t xml:space="preserve"> </w:t>
      </w:r>
      <w:r>
        <w:rPr>
          <w:rFonts w:ascii="Times New Roman" w:eastAsia="Times New Roman" w:hAnsi="Times New Roman" w:cs="Times New Roman"/>
        </w:rPr>
        <w:t xml:space="preserve">Musical tones can be sung and represented via a method called </w:t>
      </w:r>
      <w:r w:rsidR="00991D50">
        <w:rPr>
          <w:rFonts w:ascii="Times New Roman" w:eastAsia="Times New Roman" w:hAnsi="Times New Roman" w:cs="Times New Roman"/>
        </w:rPr>
        <w:t>S</w:t>
      </w:r>
      <w:r w:rsidR="00991D50" w:rsidRPr="009D65E0">
        <w:rPr>
          <w:rFonts w:ascii="Times New Roman" w:eastAsia="Times New Roman" w:hAnsi="Times New Roman" w:cs="Times New Roman"/>
        </w:rPr>
        <w:t>olfège</w:t>
      </w:r>
      <w:r>
        <w:rPr>
          <w:rFonts w:ascii="Times New Roman" w:eastAsia="Times New Roman" w:hAnsi="Times New Roman" w:cs="Times New Roman"/>
        </w:rPr>
        <w:t xml:space="preserve">, an essential </w:t>
      </w:r>
      <w:r w:rsidRPr="00BD6AC0">
        <w:rPr>
          <w:rFonts w:ascii="Times New Roman" w:eastAsia="Times New Roman" w:hAnsi="Times New Roman" w:cs="Times New Roman"/>
        </w:rPr>
        <w:t>singing exercise using sol-fa syllables</w:t>
      </w:r>
      <w:r>
        <w:rPr>
          <w:rFonts w:ascii="Times New Roman" w:eastAsia="Times New Roman" w:hAnsi="Times New Roman" w:cs="Times New Roman"/>
        </w:rPr>
        <w:t xml:space="preserve"> </w:t>
      </w:r>
      <w:r w:rsidRPr="00BD6AC0">
        <w:rPr>
          <w:rFonts w:ascii="Times New Roman" w:eastAsia="Times New Roman" w:hAnsi="Times New Roman" w:cs="Times New Roman"/>
        </w:rPr>
        <w:t>("</w:t>
      </w:r>
      <w:r w:rsidRPr="00D5773F">
        <w:rPr>
          <w:rFonts w:ascii="Times New Roman" w:eastAsia="Times New Roman" w:hAnsi="Times New Roman" w:cs="Times New Roman"/>
        </w:rPr>
        <w:t xml:space="preserve">Solfège </w:t>
      </w:r>
      <w:r w:rsidRPr="00BD6AC0">
        <w:rPr>
          <w:rFonts w:ascii="Times New Roman" w:eastAsia="Times New Roman" w:hAnsi="Times New Roman" w:cs="Times New Roman"/>
        </w:rPr>
        <w:t>- Definition and More from the Free Merriam-Webster Dictionary", n.d.)</w:t>
      </w:r>
      <w:r>
        <w:rPr>
          <w:rFonts w:ascii="Times New Roman" w:eastAsia="Times New Roman" w:hAnsi="Times New Roman" w:cs="Times New Roman"/>
        </w:rPr>
        <w:t xml:space="preserve">.  Similar to the standard letter named convention of music, </w:t>
      </w:r>
      <w:r w:rsidRPr="0038683C">
        <w:rPr>
          <w:rFonts w:ascii="Times New Roman" w:eastAsia="Times New Roman" w:hAnsi="Times New Roman" w:cs="Times New Roman"/>
        </w:rPr>
        <w:t>A, B, C, D, E, F, G</w:t>
      </w:r>
      <w:r>
        <w:rPr>
          <w:rFonts w:ascii="Times New Roman" w:eastAsia="Times New Roman" w:hAnsi="Times New Roman" w:cs="Times New Roman"/>
        </w:rPr>
        <w:t xml:space="preserve">, the sol-fa syllables are indicated as Do, Re, Mi, </w:t>
      </w:r>
      <w:proofErr w:type="spellStart"/>
      <w:r>
        <w:rPr>
          <w:rFonts w:ascii="Times New Roman" w:eastAsia="Times New Roman" w:hAnsi="Times New Roman" w:cs="Times New Roman"/>
        </w:rPr>
        <w:t>Fa</w:t>
      </w:r>
      <w:proofErr w:type="spellEnd"/>
      <w:r>
        <w:rPr>
          <w:rFonts w:ascii="Times New Roman" w:eastAsia="Times New Roman" w:hAnsi="Times New Roman" w:cs="Times New Roman"/>
        </w:rPr>
        <w:t>, Sol, La, Ti (returning to Do for the beginning of the next octave).</w:t>
      </w:r>
    </w:p>
    <w:p w:rsidR="00A45BA6" w:rsidRDefault="00A45BA6" w:rsidP="00A45BA6">
      <w:pPr>
        <w:spacing w:before="100" w:beforeAutospacing="1"/>
        <w:rPr>
          <w:rFonts w:ascii="Times New Roman" w:eastAsia="Times New Roman" w:hAnsi="Times New Roman" w:cs="Times New Roman"/>
        </w:rPr>
      </w:pPr>
      <w:r>
        <w:rPr>
          <w:rFonts w:ascii="Times New Roman" w:eastAsia="Times New Roman" w:hAnsi="Times New Roman" w:cs="Times New Roman"/>
        </w:rPr>
        <w:lastRenderedPageBreak/>
        <w:t xml:space="preserve">The reciting of </w:t>
      </w:r>
      <w:r w:rsidR="00991D50">
        <w:rPr>
          <w:rFonts w:ascii="Times New Roman" w:eastAsia="Times New Roman" w:hAnsi="Times New Roman" w:cs="Times New Roman"/>
        </w:rPr>
        <w:t>S</w:t>
      </w:r>
      <w:r w:rsidR="00991D50" w:rsidRPr="00D5773F">
        <w:rPr>
          <w:rFonts w:ascii="Times New Roman" w:eastAsia="Times New Roman" w:hAnsi="Times New Roman" w:cs="Times New Roman"/>
        </w:rPr>
        <w:t>olfège</w:t>
      </w:r>
      <w:r>
        <w:rPr>
          <w:rFonts w:ascii="Times New Roman" w:eastAsia="Times New Roman" w:hAnsi="Times New Roman" w:cs="Times New Roman"/>
        </w:rPr>
        <w:t xml:space="preserve"> can be further represented via hand signals. A</w:t>
      </w:r>
      <w:r w:rsidRPr="00D5773F">
        <w:rPr>
          <w:rFonts w:ascii="Times New Roman" w:eastAsia="Times New Roman" w:hAnsi="Times New Roman" w:cs="Times New Roman"/>
        </w:rPr>
        <w:t xml:space="preserve"> </w:t>
      </w:r>
      <w:r>
        <w:rPr>
          <w:rFonts w:ascii="Times New Roman" w:eastAsia="Times New Roman" w:hAnsi="Times New Roman" w:cs="Times New Roman"/>
        </w:rPr>
        <w:t>Hungar</w:t>
      </w:r>
      <w:r w:rsidR="00663CF0">
        <w:rPr>
          <w:rFonts w:ascii="Times New Roman" w:eastAsia="Times New Roman" w:hAnsi="Times New Roman" w:cs="Times New Roman"/>
        </w:rPr>
        <w:t>ian</w:t>
      </w:r>
      <w:r>
        <w:rPr>
          <w:rFonts w:ascii="Times New Roman" w:eastAsia="Times New Roman" w:hAnsi="Times New Roman" w:cs="Times New Roman"/>
        </w:rPr>
        <w:t xml:space="preserve"> composer named </w:t>
      </w:r>
      <w:proofErr w:type="spellStart"/>
      <w:r w:rsidRPr="009D65E0">
        <w:rPr>
          <w:rFonts w:ascii="Times New Roman" w:eastAsia="Times New Roman" w:hAnsi="Times New Roman" w:cs="Times New Roman"/>
        </w:rPr>
        <w:t>Zoltán</w:t>
      </w:r>
      <w:proofErr w:type="spellEnd"/>
      <w:r w:rsidRPr="009D65E0">
        <w:rPr>
          <w:rFonts w:ascii="Times New Roman" w:eastAsia="Times New Roman" w:hAnsi="Times New Roman" w:cs="Times New Roman"/>
        </w:rPr>
        <w:t xml:space="preserve"> </w:t>
      </w:r>
      <w:proofErr w:type="spellStart"/>
      <w:r w:rsidRPr="009D65E0">
        <w:rPr>
          <w:rFonts w:ascii="Times New Roman" w:eastAsia="Times New Roman" w:hAnsi="Times New Roman" w:cs="Times New Roman"/>
        </w:rPr>
        <w:t>Kodály</w:t>
      </w:r>
      <w:proofErr w:type="spellEnd"/>
      <w:r>
        <w:rPr>
          <w:rFonts w:ascii="Times New Roman" w:eastAsia="Times New Roman" w:hAnsi="Times New Roman" w:cs="Times New Roman"/>
        </w:rPr>
        <w:t xml:space="preserve">, helped to develop a method of using hand signals to represent the individual syllables </w:t>
      </w:r>
      <w:r w:rsidRPr="0038683C">
        <w:rPr>
          <w:rStyle w:val="IntenseEmphasis"/>
          <w:rFonts w:ascii="Times New Roman" w:hAnsi="Times New Roman" w:cs="Times New Roman"/>
          <w:b w:val="0"/>
          <w:bCs w:val="0"/>
          <w:i w:val="0"/>
          <w:iCs w:val="0"/>
          <w:color w:val="auto"/>
        </w:rPr>
        <w:t>(Cho</w:t>
      </w:r>
      <w:r>
        <w:rPr>
          <w:rStyle w:val="IntenseEmphasis"/>
          <w:rFonts w:ascii="Times New Roman" w:hAnsi="Times New Roman" w:cs="Times New Roman"/>
          <w:b w:val="0"/>
          <w:bCs w:val="0"/>
          <w:i w:val="0"/>
          <w:iCs w:val="0"/>
          <w:color w:val="auto"/>
        </w:rPr>
        <w:t>ks</w:t>
      </w:r>
      <w:r w:rsidRPr="0038683C">
        <w:rPr>
          <w:rStyle w:val="IntenseEmphasis"/>
          <w:rFonts w:ascii="Times New Roman" w:hAnsi="Times New Roman" w:cs="Times New Roman"/>
          <w:b w:val="0"/>
          <w:bCs w:val="0"/>
          <w:i w:val="0"/>
          <w:iCs w:val="0"/>
          <w:color w:val="auto"/>
        </w:rPr>
        <w:t>y, 1999)</w:t>
      </w:r>
      <w:r>
        <w:rPr>
          <w:rStyle w:val="IntenseEmphasis"/>
          <w:rFonts w:ascii="Times New Roman" w:hAnsi="Times New Roman" w:cs="Times New Roman"/>
          <w:b w:val="0"/>
          <w:bCs w:val="0"/>
          <w:i w:val="0"/>
          <w:iCs w:val="0"/>
          <w:color w:val="auto"/>
        </w:rPr>
        <w:t>.  Depending on the key of a specific piece of music, any note can be signed using hand signals, thus allowing a reference to music without producing a sound.</w:t>
      </w:r>
      <w:r w:rsidR="0021282C">
        <w:rPr>
          <w:rStyle w:val="IntenseEmphasis"/>
          <w:rFonts w:ascii="Times New Roman" w:hAnsi="Times New Roman" w:cs="Times New Roman"/>
          <w:b w:val="0"/>
          <w:bCs w:val="0"/>
          <w:i w:val="0"/>
          <w:iCs w:val="0"/>
          <w:color w:val="auto"/>
        </w:rPr>
        <w:t xml:space="preserve">  </w:t>
      </w:r>
      <w:r w:rsidR="00B977AD">
        <w:rPr>
          <w:rStyle w:val="IntenseEmphasis"/>
          <w:rFonts w:ascii="Times New Roman" w:hAnsi="Times New Roman" w:cs="Times New Roman"/>
          <w:b w:val="0"/>
          <w:bCs w:val="0"/>
          <w:i w:val="0"/>
          <w:iCs w:val="0"/>
          <w:color w:val="auto"/>
        </w:rPr>
        <w:t>T</w:t>
      </w:r>
      <w:r>
        <w:rPr>
          <w:rStyle w:val="IntenseEmphasis"/>
          <w:rFonts w:ascii="Times New Roman" w:hAnsi="Times New Roman" w:cs="Times New Roman"/>
          <w:b w:val="0"/>
          <w:bCs w:val="0"/>
          <w:i w:val="0"/>
          <w:iCs w:val="0"/>
          <w:color w:val="auto"/>
        </w:rPr>
        <w:t xml:space="preserve">he </w:t>
      </w:r>
      <w:r w:rsidRPr="009D65E0">
        <w:rPr>
          <w:rFonts w:ascii="Times New Roman" w:eastAsia="Times New Roman" w:hAnsi="Times New Roman" w:cs="Times New Roman"/>
        </w:rPr>
        <w:t>Kodály</w:t>
      </w:r>
      <w:r>
        <w:rPr>
          <w:rFonts w:ascii="Times New Roman" w:eastAsia="Times New Roman" w:hAnsi="Times New Roman" w:cs="Times New Roman"/>
        </w:rPr>
        <w:t xml:space="preserve"> Method appeared in the popular science fiction film </w:t>
      </w:r>
      <w:r>
        <w:rPr>
          <w:rFonts w:ascii="Times New Roman" w:eastAsia="Times New Roman" w:hAnsi="Times New Roman" w:cs="Times New Roman"/>
          <w:i/>
        </w:rPr>
        <w:t xml:space="preserve">Close Encounters of the Third Kind </w:t>
      </w:r>
      <w:r w:rsidRPr="00D5773F">
        <w:rPr>
          <w:rFonts w:ascii="Times New Roman" w:eastAsia="Times New Roman" w:hAnsi="Times New Roman" w:cs="Times New Roman"/>
        </w:rPr>
        <w:t>(Spielberg, 1977).</w:t>
      </w:r>
      <w:r>
        <w:rPr>
          <w:rFonts w:ascii="Times New Roman" w:eastAsia="Times New Roman" w:hAnsi="Times New Roman" w:cs="Times New Roman"/>
        </w:rPr>
        <w:t xml:space="preserve">  The following clip gives an example of how the hand signals may be used when incorporated with individual tones.  Pay particular attention the character on the left side of the screen at 0:15. </w:t>
      </w:r>
    </w:p>
    <w:p w:rsidR="00E911B3" w:rsidRDefault="00BC7F36" w:rsidP="00E911B3">
      <w:pPr>
        <w:spacing w:before="100" w:beforeAutospacing="1"/>
        <w:jc w:val="center"/>
        <w:rPr>
          <w:rFonts w:ascii="Times New Roman" w:hAnsi="Times New Roman" w:cs="Times New Roman"/>
        </w:rPr>
      </w:pPr>
      <w:r>
        <w:rPr>
          <w:rFonts w:ascii="Times New Roman" w:hAnsi="Times New Roman" w:cs="Times New Roman"/>
          <w:noProof/>
        </w:rPr>
        <w:drawing>
          <wp:inline distT="0" distB="0" distL="0" distR="0">
            <wp:extent cx="5232400" cy="3078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32400" cy="3078480"/>
                    </a:xfrm>
                    <a:prstGeom prst="rect">
                      <a:avLst/>
                    </a:prstGeom>
                    <a:noFill/>
                    <a:ln>
                      <a:noFill/>
                    </a:ln>
                  </pic:spPr>
                </pic:pic>
              </a:graphicData>
            </a:graphic>
          </wp:inline>
        </w:drawing>
      </w:r>
    </w:p>
    <w:p w:rsidR="00380E5F" w:rsidRDefault="00306F71" w:rsidP="00E911B3">
      <w:pPr>
        <w:spacing w:before="100" w:beforeAutospacing="1"/>
        <w:jc w:val="center"/>
        <w:rPr>
          <w:rFonts w:ascii="Times New Roman" w:hAnsi="Times New Roman" w:cs="Times New Roman"/>
        </w:rPr>
      </w:pPr>
      <w:hyperlink r:id="rId25" w:history="1">
        <w:r w:rsidR="00766B77" w:rsidRPr="000C02C3">
          <w:rPr>
            <w:rStyle w:val="Hyperlink"/>
            <w:rFonts w:ascii="Times New Roman" w:hAnsi="Times New Roman" w:cs="Times New Roman"/>
          </w:rPr>
          <w:t>http://youtu.be/AphKxQ2NsQo</w:t>
        </w:r>
      </w:hyperlink>
    </w:p>
    <w:p w:rsidR="00380E5F" w:rsidRDefault="00380E5F" w:rsidP="00380E5F">
      <w:pPr>
        <w:keepNext/>
        <w:spacing w:before="100" w:beforeAutospacing="1"/>
        <w:jc w:val="center"/>
      </w:pPr>
      <w:r>
        <w:rPr>
          <w:rFonts w:ascii="Times New Roman" w:eastAsia="Times New Roman" w:hAnsi="Times New Roman" w:cs="Times New Roman"/>
          <w:noProof/>
        </w:rPr>
        <w:drawing>
          <wp:inline distT="0" distB="0" distL="0" distR="0">
            <wp:extent cx="5706944" cy="1973652"/>
            <wp:effectExtent l="19050" t="19050" r="27106" b="26598"/>
            <wp:docPr id="2" name="Picture 24" descr="Solf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fege.JPG"/>
                    <pic:cNvPicPr/>
                  </pic:nvPicPr>
                  <pic:blipFill>
                    <a:blip r:embed="rId26"/>
                    <a:stretch>
                      <a:fillRect/>
                    </a:stretch>
                  </pic:blipFill>
                  <pic:spPr>
                    <a:xfrm>
                      <a:off x="0" y="0"/>
                      <a:ext cx="5709811" cy="1974644"/>
                    </a:xfrm>
                    <a:prstGeom prst="rect">
                      <a:avLst/>
                    </a:prstGeom>
                    <a:ln>
                      <a:solidFill>
                        <a:schemeClr val="tx1"/>
                      </a:solidFill>
                    </a:ln>
                  </pic:spPr>
                </pic:pic>
              </a:graphicData>
            </a:graphic>
          </wp:inline>
        </w:drawing>
      </w:r>
    </w:p>
    <w:p w:rsidR="00380E5F" w:rsidRDefault="00380E5F" w:rsidP="00380E5F">
      <w:pPr>
        <w:pStyle w:val="Caption"/>
        <w:jc w:val="center"/>
        <w:rPr>
          <w:rFonts w:ascii="Times New Roman" w:eastAsia="Times New Roman" w:hAnsi="Times New Roman" w:cs="Times New Roman"/>
        </w:rPr>
      </w:pPr>
      <w:r>
        <w:t xml:space="preserve">Figure </w:t>
      </w:r>
      <w:r w:rsidR="00B119FD">
        <w:t>14</w:t>
      </w:r>
      <w:r>
        <w:t>: Solfège Scale - Retrieved from noteflight.com</w:t>
      </w:r>
    </w:p>
    <w:p w:rsidR="00973873" w:rsidRDefault="00973873" w:rsidP="00973873">
      <w:pPr>
        <w:keepNext/>
        <w:spacing w:before="100" w:beforeAutospacing="1"/>
        <w:jc w:val="center"/>
      </w:pPr>
      <w:r>
        <w:rPr>
          <w:rFonts w:ascii="Times New Roman" w:hAnsi="Times New Roman" w:cs="Times New Roman"/>
          <w:noProof/>
        </w:rPr>
        <w:lastRenderedPageBreak/>
        <w:drawing>
          <wp:inline distT="0" distB="0" distL="0" distR="0">
            <wp:extent cx="4411384" cy="6967069"/>
            <wp:effectExtent l="38100" t="19050" r="27266" b="24281"/>
            <wp:docPr id="8" name="Picture 5" descr="C:\Users\Mike\Desktop\Purdue Folder\EDCI56900\Music Theory Prototype files\Kodaly_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Desktop\Purdue Folder\EDCI56900\Music Theory Prototype files\Kodaly_MT.jpg"/>
                    <pic:cNvPicPr>
                      <a:picLocks noChangeAspect="1" noChangeArrowheads="1"/>
                    </pic:cNvPicPr>
                  </pic:nvPicPr>
                  <pic:blipFill>
                    <a:blip r:embed="rId27"/>
                    <a:srcRect/>
                    <a:stretch>
                      <a:fillRect/>
                    </a:stretch>
                  </pic:blipFill>
                  <pic:spPr bwMode="auto">
                    <a:xfrm>
                      <a:off x="0" y="0"/>
                      <a:ext cx="4409696" cy="6964403"/>
                    </a:xfrm>
                    <a:prstGeom prst="rect">
                      <a:avLst/>
                    </a:prstGeom>
                    <a:noFill/>
                    <a:ln w="9525">
                      <a:solidFill>
                        <a:schemeClr val="tx1"/>
                      </a:solidFill>
                      <a:miter lim="800000"/>
                      <a:headEnd/>
                      <a:tailEnd/>
                    </a:ln>
                  </pic:spPr>
                </pic:pic>
              </a:graphicData>
            </a:graphic>
          </wp:inline>
        </w:drawing>
      </w:r>
    </w:p>
    <w:p w:rsidR="00973873" w:rsidRDefault="00B119FD" w:rsidP="00973873">
      <w:pPr>
        <w:pStyle w:val="Caption"/>
        <w:jc w:val="center"/>
        <w:rPr>
          <w:rStyle w:val="IntenseEmphasis"/>
          <w:rFonts w:ascii="Times New Roman" w:hAnsi="Times New Roman" w:cs="Times New Roman"/>
          <w:b/>
          <w:bCs/>
          <w:i w:val="0"/>
          <w:iCs w:val="0"/>
          <w:color w:val="auto"/>
        </w:rPr>
      </w:pPr>
      <w:r>
        <w:t>Figure 15</w:t>
      </w:r>
      <w:r w:rsidR="00973873">
        <w:t xml:space="preserve">: </w:t>
      </w:r>
      <w:r w:rsidR="00973873" w:rsidRPr="00330C22">
        <w:t>Kodály</w:t>
      </w:r>
      <w:r w:rsidR="00973873">
        <w:t xml:space="preserve"> Hand Signs - </w:t>
      </w:r>
      <w:r w:rsidR="002107A7">
        <w:t>Retrieved</w:t>
      </w:r>
      <w:r w:rsidR="00973873">
        <w:t xml:space="preserve"> from </w:t>
      </w:r>
      <w:r w:rsidR="00973873" w:rsidRPr="00330C22">
        <w:t>http://en.wikipedia.org/wiki/Kod%C3%A1ly_Method#mediaviewer/File:Curwen_Hand_Signs_MT.jpg</w:t>
      </w:r>
    </w:p>
    <w:p w:rsidR="00A45BA6" w:rsidRDefault="00A45BA6" w:rsidP="00A45BA6">
      <w:pPr>
        <w:spacing w:before="100" w:beforeAutospacing="1"/>
        <w:rPr>
          <w:rFonts w:ascii="Times New Roman" w:eastAsia="Times New Roman" w:hAnsi="Times New Roman" w:cs="Times New Roman"/>
        </w:rPr>
      </w:pPr>
      <w:r>
        <w:rPr>
          <w:rFonts w:ascii="Times New Roman" w:eastAsia="Times New Roman" w:hAnsi="Times New Roman" w:cs="Times New Roman"/>
        </w:rPr>
        <w:t xml:space="preserve">Practice the hand signals using the </w:t>
      </w:r>
      <w:r w:rsidRPr="00D5773F">
        <w:rPr>
          <w:rFonts w:ascii="Times New Roman" w:eastAsia="Times New Roman" w:hAnsi="Times New Roman" w:cs="Times New Roman"/>
        </w:rPr>
        <w:t>Solfège</w:t>
      </w:r>
      <w:r>
        <w:rPr>
          <w:rFonts w:ascii="Times New Roman" w:eastAsia="Times New Roman" w:hAnsi="Times New Roman" w:cs="Times New Roman"/>
        </w:rPr>
        <w:t xml:space="preserve"> Scale, from bottom to top and back to the bottom.</w:t>
      </w:r>
      <w:r w:rsidR="00B743E3">
        <w:rPr>
          <w:rFonts w:ascii="Times New Roman" w:eastAsia="Times New Roman" w:hAnsi="Times New Roman" w:cs="Times New Roman"/>
        </w:rPr>
        <w:t xml:space="preserve">  See if you can sign out a simple song using just the hand signals.</w:t>
      </w:r>
      <w:r>
        <w:rPr>
          <w:rFonts w:ascii="Times New Roman" w:eastAsia="Times New Roman" w:hAnsi="Times New Roman" w:cs="Times New Roman"/>
        </w:rPr>
        <w:t xml:space="preserve">  </w:t>
      </w:r>
    </w:p>
    <w:p w:rsidR="00CE4311" w:rsidRPr="007A5486" w:rsidRDefault="00E911B3" w:rsidP="00CE4311">
      <w:pPr>
        <w:pStyle w:val="Heading1"/>
        <w:rPr>
          <w:rFonts w:ascii="Times New Roman" w:hAnsi="Times New Roman" w:cs="Times New Roman"/>
          <w:i w:val="0"/>
          <w:color w:val="auto"/>
        </w:rPr>
      </w:pPr>
      <w:bookmarkStart w:id="16" w:name="_Toc390029945"/>
      <w:r w:rsidRPr="007A5486">
        <w:rPr>
          <w:rFonts w:ascii="Times New Roman" w:hAnsi="Times New Roman" w:cs="Times New Roman"/>
          <w:i w:val="0"/>
          <w:color w:val="auto"/>
        </w:rPr>
        <w:lastRenderedPageBreak/>
        <w:t>As</w:t>
      </w:r>
      <w:r w:rsidR="00CE4311" w:rsidRPr="007A5486">
        <w:rPr>
          <w:rFonts w:ascii="Times New Roman" w:hAnsi="Times New Roman" w:cs="Times New Roman"/>
          <w:i w:val="0"/>
          <w:color w:val="auto"/>
        </w:rPr>
        <w:t>sessment Tools</w:t>
      </w:r>
      <w:bookmarkEnd w:id="16"/>
    </w:p>
    <w:p w:rsidR="007A5486" w:rsidRDefault="007A5486" w:rsidP="007A5486">
      <w:pPr>
        <w:spacing w:after="200" w:afterAutospacing="0" w:line="276" w:lineRule="auto"/>
        <w:rPr>
          <w:rFonts w:ascii="Times New Roman" w:hAnsi="Times New Roman" w:cs="Times New Roman"/>
        </w:rPr>
      </w:pPr>
      <w:r>
        <w:rPr>
          <w:rFonts w:ascii="Times New Roman" w:hAnsi="Times New Roman" w:cs="Times New Roman"/>
        </w:rPr>
        <w:t>As previously mentioned</w:t>
      </w:r>
      <w:r w:rsidR="00FA3DBB">
        <w:rPr>
          <w:rFonts w:ascii="Times New Roman" w:hAnsi="Times New Roman" w:cs="Times New Roman"/>
        </w:rPr>
        <w:t>, summative</w:t>
      </w:r>
      <w:r>
        <w:rPr>
          <w:rFonts w:ascii="Times New Roman" w:hAnsi="Times New Roman" w:cs="Times New Roman"/>
        </w:rPr>
        <w:t xml:space="preserve"> a</w:t>
      </w:r>
      <w:r w:rsidRPr="0038683C">
        <w:rPr>
          <w:rStyle w:val="IntenseEmphasis"/>
          <w:rFonts w:ascii="Times New Roman" w:hAnsi="Times New Roman" w:cs="Times New Roman"/>
          <w:b w:val="0"/>
          <w:bCs w:val="0"/>
          <w:i w:val="0"/>
          <w:iCs w:val="0"/>
          <w:color w:val="auto"/>
        </w:rPr>
        <w:t>ssessment</w:t>
      </w:r>
      <w:r>
        <w:rPr>
          <w:rStyle w:val="IntenseEmphasis"/>
          <w:rFonts w:ascii="Times New Roman" w:hAnsi="Times New Roman" w:cs="Times New Roman"/>
          <w:b w:val="0"/>
          <w:bCs w:val="0"/>
          <w:i w:val="0"/>
          <w:iCs w:val="0"/>
          <w:color w:val="auto"/>
        </w:rPr>
        <w:t>s</w:t>
      </w:r>
      <w:r w:rsidRPr="0038683C">
        <w:rPr>
          <w:rStyle w:val="IntenseEmphasis"/>
          <w:rFonts w:ascii="Times New Roman" w:hAnsi="Times New Roman" w:cs="Times New Roman"/>
          <w:b w:val="0"/>
          <w:bCs w:val="0"/>
          <w:i w:val="0"/>
          <w:iCs w:val="0"/>
          <w:color w:val="auto"/>
        </w:rPr>
        <w:t xml:space="preserve"> will be administered using surveymonkey.com ("</w:t>
      </w:r>
      <w:proofErr w:type="spellStart"/>
      <w:r w:rsidRPr="0038683C">
        <w:rPr>
          <w:rStyle w:val="IntenseEmphasis"/>
          <w:rFonts w:ascii="Times New Roman" w:hAnsi="Times New Roman" w:cs="Times New Roman"/>
          <w:b w:val="0"/>
          <w:bCs w:val="0"/>
          <w:i w:val="0"/>
          <w:iCs w:val="0"/>
          <w:color w:val="auto"/>
        </w:rPr>
        <w:t>SurveyMonkey</w:t>
      </w:r>
      <w:proofErr w:type="spellEnd"/>
      <w:r w:rsidRPr="0038683C">
        <w:rPr>
          <w:rStyle w:val="IntenseEmphasis"/>
          <w:rFonts w:ascii="Times New Roman" w:hAnsi="Times New Roman" w:cs="Times New Roman"/>
          <w:b w:val="0"/>
          <w:bCs w:val="0"/>
          <w:i w:val="0"/>
          <w:iCs w:val="0"/>
          <w:color w:val="auto"/>
        </w:rPr>
        <w:t>: Free online survey software &amp; questionnaire tool", n.d.).</w:t>
      </w:r>
      <w:r>
        <w:rPr>
          <w:rStyle w:val="IntenseEmphasis"/>
          <w:rFonts w:ascii="Times New Roman" w:hAnsi="Times New Roman" w:cs="Times New Roman"/>
          <w:b w:val="0"/>
          <w:bCs w:val="0"/>
          <w:i w:val="0"/>
          <w:iCs w:val="0"/>
          <w:color w:val="auto"/>
        </w:rPr>
        <w:t xml:space="preserve">  This will apply primarily for assessments 1-4, </w:t>
      </w:r>
      <w:r w:rsidR="00FA3DBB">
        <w:rPr>
          <w:rStyle w:val="IntenseEmphasis"/>
          <w:rFonts w:ascii="Times New Roman" w:hAnsi="Times New Roman" w:cs="Times New Roman"/>
          <w:b w:val="0"/>
          <w:bCs w:val="0"/>
          <w:i w:val="0"/>
          <w:iCs w:val="0"/>
          <w:color w:val="auto"/>
        </w:rPr>
        <w:t>specifically</w:t>
      </w:r>
      <w:r>
        <w:rPr>
          <w:rStyle w:val="IntenseEmphasis"/>
          <w:rFonts w:ascii="Times New Roman" w:hAnsi="Times New Roman" w:cs="Times New Roman"/>
          <w:b w:val="0"/>
          <w:bCs w:val="0"/>
          <w:i w:val="0"/>
          <w:iCs w:val="0"/>
          <w:color w:val="auto"/>
        </w:rPr>
        <w:t xml:space="preserve"> because the evaluation for objective 5 will be completed using a composition activity through noteflight.com.  </w:t>
      </w:r>
    </w:p>
    <w:p w:rsidR="007A5486" w:rsidRDefault="007A5486" w:rsidP="007A548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Pr>
          <w:rStyle w:val="IntenseEmphasis"/>
          <w:rFonts w:ascii="Times New Roman" w:eastAsiaTheme="majorEastAsia" w:hAnsi="Times New Roman" w:cs="Times New Roman"/>
          <w:b w:val="0"/>
          <w:bCs w:val="0"/>
          <w:i w:val="0"/>
          <w:iCs w:val="0"/>
          <w:color w:val="auto"/>
          <w:sz w:val="28"/>
          <w:szCs w:val="28"/>
        </w:rPr>
        <w:t>Assessment 1</w:t>
      </w:r>
    </w:p>
    <w:p w:rsidR="007A5486" w:rsidRPr="007A5486" w:rsidRDefault="007A5486" w:rsidP="007A5486">
      <w:pPr>
        <w:spacing w:after="200" w:afterAutospacing="0" w:line="276" w:lineRule="auto"/>
        <w:rPr>
          <w:rStyle w:val="IntenseEmphasis"/>
          <w:rFonts w:ascii="Times New Roman" w:eastAsiaTheme="majorEastAsia" w:hAnsi="Times New Roman" w:cs="Times New Roman"/>
          <w:b w:val="0"/>
          <w:bCs w:val="0"/>
          <w:i w:val="0"/>
          <w:iCs w:val="0"/>
          <w:color w:val="auto"/>
        </w:rPr>
      </w:pPr>
      <w:r w:rsidRPr="007A5486">
        <w:rPr>
          <w:rStyle w:val="IntenseEmphasis"/>
          <w:rFonts w:ascii="Times New Roman" w:eastAsiaTheme="majorEastAsia" w:hAnsi="Times New Roman" w:cs="Times New Roman"/>
          <w:b w:val="0"/>
          <w:bCs w:val="0"/>
          <w:i w:val="0"/>
          <w:iCs w:val="0"/>
          <w:color w:val="auto"/>
        </w:rPr>
        <w:t>1. Given an on-screen musical scale of notes, stud</w:t>
      </w:r>
      <w:r w:rsidR="00FA3DBB">
        <w:rPr>
          <w:rStyle w:val="IntenseEmphasis"/>
          <w:rFonts w:ascii="Times New Roman" w:eastAsiaTheme="majorEastAsia" w:hAnsi="Times New Roman" w:cs="Times New Roman"/>
          <w:b w:val="0"/>
          <w:bCs w:val="0"/>
          <w:i w:val="0"/>
          <w:iCs w:val="0"/>
          <w:color w:val="auto"/>
        </w:rPr>
        <w:t xml:space="preserve">ents will be able to identify </w:t>
      </w:r>
      <w:r w:rsidRPr="007A5486">
        <w:rPr>
          <w:rStyle w:val="IntenseEmphasis"/>
          <w:rFonts w:ascii="Times New Roman" w:eastAsiaTheme="majorEastAsia" w:hAnsi="Times New Roman" w:cs="Times New Roman"/>
          <w:b w:val="0"/>
          <w:bCs w:val="0"/>
          <w:i w:val="0"/>
          <w:iCs w:val="0"/>
          <w:color w:val="auto"/>
        </w:rPr>
        <w:t>the letter names of the tonal notes given, and indicate them with few or no errors.</w:t>
      </w:r>
    </w:p>
    <w:p w:rsidR="007A5486" w:rsidRPr="007A5486" w:rsidRDefault="007A5486" w:rsidP="007A5486">
      <w:pPr>
        <w:spacing w:after="200" w:afterAutospacing="0" w:line="276" w:lineRule="auto"/>
        <w:rPr>
          <w:rStyle w:val="IntenseEmphasis"/>
          <w:rFonts w:ascii="Times New Roman" w:eastAsiaTheme="majorEastAsia" w:hAnsi="Times New Roman" w:cs="Times New Roman"/>
          <w:b w:val="0"/>
          <w:bCs w:val="0"/>
          <w:i w:val="0"/>
          <w:iCs w:val="0"/>
          <w:color w:val="auto"/>
        </w:rPr>
      </w:pPr>
      <w:r w:rsidRPr="007A5486">
        <w:rPr>
          <w:rStyle w:val="IntenseEmphasis"/>
          <w:rFonts w:ascii="Times New Roman" w:eastAsiaTheme="majorEastAsia" w:hAnsi="Times New Roman" w:cs="Times New Roman"/>
          <w:b w:val="0"/>
          <w:bCs w:val="0"/>
          <w:i w:val="0"/>
          <w:iCs w:val="0"/>
          <w:color w:val="auto"/>
        </w:rPr>
        <w:t xml:space="preserve">Upon completion of instruction, the assessment will evaluate the student's ability to identify notes when presented with an on-screen piece of music with few or no errors. </w:t>
      </w:r>
    </w:p>
    <w:p w:rsidR="007A5486" w:rsidRDefault="007A5486" w:rsidP="00FC09A6">
      <w:pPr>
        <w:spacing w:after="200" w:afterAutospacing="0" w:line="276" w:lineRule="auto"/>
        <w:jc w:val="center"/>
        <w:rPr>
          <w:rStyle w:val="IntenseEmphasis"/>
          <w:rFonts w:ascii="Times New Roman" w:eastAsiaTheme="majorEastAsia" w:hAnsi="Times New Roman" w:cs="Times New Roman"/>
          <w:b w:val="0"/>
          <w:bCs w:val="0"/>
          <w:i w:val="0"/>
          <w:iCs w:val="0"/>
          <w:color w:val="auto"/>
          <w:sz w:val="28"/>
          <w:szCs w:val="28"/>
        </w:rPr>
      </w:pPr>
      <w:r>
        <w:rPr>
          <w:rFonts w:ascii="Times New Roman" w:eastAsiaTheme="majorEastAsia" w:hAnsi="Times New Roman" w:cs="Times New Roman"/>
          <w:b/>
          <w:bCs/>
          <w:i/>
          <w:iCs/>
          <w:noProof/>
          <w:color w:val="4F81BD" w:themeColor="accent1"/>
          <w:sz w:val="28"/>
          <w:szCs w:val="28"/>
        </w:rPr>
        <w:drawing>
          <wp:inline distT="0" distB="0" distL="0" distR="0">
            <wp:extent cx="5943600" cy="3175641"/>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5943600" cy="3175641"/>
                    </a:xfrm>
                    <a:prstGeom prst="rect">
                      <a:avLst/>
                    </a:prstGeom>
                    <a:noFill/>
                    <a:ln w="9525">
                      <a:noFill/>
                      <a:miter lim="800000"/>
                      <a:headEnd/>
                      <a:tailEnd/>
                    </a:ln>
                  </pic:spPr>
                </pic:pic>
              </a:graphicData>
            </a:graphic>
          </wp:inline>
        </w:drawing>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841AB7" w:rsidRDefault="00841AB7"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841AB7" w:rsidRDefault="00841AB7"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841AB7" w:rsidRDefault="00841AB7"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841AB7" w:rsidRDefault="00841AB7"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B119FD" w:rsidRDefault="00B119FD"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FC09A6" w:rsidRPr="00841AB7"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sidRPr="00841AB7">
        <w:rPr>
          <w:rStyle w:val="IntenseEmphasis"/>
          <w:rFonts w:ascii="Times New Roman" w:eastAsiaTheme="majorEastAsia" w:hAnsi="Times New Roman" w:cs="Times New Roman"/>
          <w:b w:val="0"/>
          <w:bCs w:val="0"/>
          <w:i w:val="0"/>
          <w:iCs w:val="0"/>
          <w:color w:val="auto"/>
          <w:sz w:val="28"/>
          <w:szCs w:val="28"/>
        </w:rPr>
        <w:lastRenderedPageBreak/>
        <w:t>Assessment 2</w:t>
      </w:r>
    </w:p>
    <w:p w:rsidR="00FC09A6" w:rsidRP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sidRPr="00FC09A6">
        <w:rPr>
          <w:rStyle w:val="IntenseEmphasis"/>
          <w:rFonts w:ascii="Times New Roman" w:eastAsiaTheme="majorEastAsia" w:hAnsi="Times New Roman" w:cs="Times New Roman"/>
          <w:b w:val="0"/>
          <w:bCs w:val="0"/>
          <w:i w:val="0"/>
          <w:iCs w:val="0"/>
          <w:color w:val="auto"/>
        </w:rPr>
        <w:t>When provided an on-screen represented key signature, students will be able to accurately recall from memory at least five (5) key signatures based on the number of sharps and flats they contain.</w:t>
      </w:r>
      <w:r w:rsidR="00841AB7">
        <w:rPr>
          <w:rStyle w:val="IntenseEmphasis"/>
          <w:rFonts w:ascii="Times New Roman" w:eastAsiaTheme="majorEastAsia" w:hAnsi="Times New Roman" w:cs="Times New Roman"/>
          <w:b w:val="0"/>
          <w:bCs w:val="0"/>
          <w:i w:val="0"/>
          <w:iCs w:val="0"/>
          <w:color w:val="auto"/>
        </w:rPr>
        <w:t xml:space="preserve">  </w:t>
      </w:r>
      <w:r w:rsidRPr="00FC09A6">
        <w:rPr>
          <w:rStyle w:val="IntenseEmphasis"/>
          <w:rFonts w:ascii="Times New Roman" w:eastAsiaTheme="majorEastAsia" w:hAnsi="Times New Roman" w:cs="Times New Roman"/>
          <w:b w:val="0"/>
          <w:bCs w:val="0"/>
          <w:i w:val="0"/>
          <w:iCs w:val="0"/>
          <w:color w:val="auto"/>
        </w:rPr>
        <w:t>Upon completion of instruction, the assessment will evaluate the student's ability to identify key signatures given an on-screen representation with few or no errors.</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sidRPr="00FC09A6">
        <w:rPr>
          <w:rStyle w:val="IntenseEmphasis"/>
          <w:rFonts w:ascii="Times New Roman" w:eastAsiaTheme="majorEastAsia" w:hAnsi="Times New Roman" w:cs="Times New Roman"/>
          <w:b w:val="0"/>
          <w:bCs w:val="0"/>
          <w:i w:val="0"/>
          <w:iCs w:val="0"/>
          <w:color w:val="auto"/>
        </w:rPr>
        <w:t>Matching-list Questions:</w:t>
      </w:r>
      <w:r>
        <w:rPr>
          <w:rStyle w:val="IntenseEmphasis"/>
          <w:rFonts w:ascii="Times New Roman" w:eastAsiaTheme="majorEastAsia" w:hAnsi="Times New Roman" w:cs="Times New Roman"/>
          <w:b w:val="0"/>
          <w:bCs w:val="0"/>
          <w:i w:val="0"/>
          <w:iCs w:val="0"/>
          <w:color w:val="auto"/>
        </w:rPr>
        <w:t xml:space="preserve"> </w:t>
      </w:r>
    </w:p>
    <w:p w:rsidR="00FC09A6" w:rsidRDefault="00FC09A6" w:rsidP="00FC09A6">
      <w:pPr>
        <w:spacing w:after="200" w:afterAutospacing="0" w:line="276" w:lineRule="auto"/>
        <w:jc w:val="center"/>
        <w:rPr>
          <w:rStyle w:val="IntenseEmphasis"/>
          <w:rFonts w:ascii="Times New Roman" w:eastAsiaTheme="majorEastAsia" w:hAnsi="Times New Roman" w:cs="Times New Roman"/>
          <w:b w:val="0"/>
          <w:bCs w:val="0"/>
          <w:i w:val="0"/>
          <w:iCs w:val="0"/>
          <w:color w:val="auto"/>
        </w:rPr>
      </w:pPr>
      <w:r>
        <w:rPr>
          <w:rFonts w:ascii="Times New Roman" w:eastAsiaTheme="majorEastAsia" w:hAnsi="Times New Roman" w:cs="Times New Roman"/>
          <w:b/>
          <w:bCs/>
          <w:i/>
          <w:iCs/>
          <w:noProof/>
          <w:color w:val="4F81BD" w:themeColor="accent1"/>
        </w:rPr>
        <w:drawing>
          <wp:inline distT="0" distB="0" distL="0" distR="0">
            <wp:extent cx="5897738" cy="4311411"/>
            <wp:effectExtent l="19050" t="19050" r="26812" b="12939"/>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903356" cy="4315518"/>
                    </a:xfrm>
                    <a:prstGeom prst="rect">
                      <a:avLst/>
                    </a:prstGeom>
                    <a:noFill/>
                    <a:ln w="9525">
                      <a:solidFill>
                        <a:schemeClr val="tx1"/>
                      </a:solidFill>
                      <a:miter lim="800000"/>
                      <a:headEnd/>
                      <a:tailEnd/>
                    </a:ln>
                  </pic:spPr>
                </pic:pic>
              </a:graphicData>
            </a:graphic>
          </wp:inline>
        </w:drawing>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Answer Key:</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1. Key of G</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2. Key of F</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3. Key of C</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4. Key of G flat</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5. Key of E</w:t>
      </w:r>
    </w:p>
    <w:p w:rsidR="00841AB7" w:rsidRPr="00841AB7" w:rsidRDefault="00841AB7" w:rsidP="00841AB7">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sidRPr="00841AB7">
        <w:rPr>
          <w:rStyle w:val="IntenseEmphasis"/>
          <w:rFonts w:ascii="Times New Roman" w:eastAsiaTheme="majorEastAsia" w:hAnsi="Times New Roman" w:cs="Times New Roman"/>
          <w:b w:val="0"/>
          <w:bCs w:val="0"/>
          <w:i w:val="0"/>
          <w:iCs w:val="0"/>
          <w:color w:val="auto"/>
          <w:sz w:val="28"/>
          <w:szCs w:val="28"/>
        </w:rPr>
        <w:lastRenderedPageBreak/>
        <w:t xml:space="preserve">Assessment </w:t>
      </w:r>
      <w:r>
        <w:rPr>
          <w:rStyle w:val="IntenseEmphasis"/>
          <w:rFonts w:ascii="Times New Roman" w:eastAsiaTheme="majorEastAsia" w:hAnsi="Times New Roman" w:cs="Times New Roman"/>
          <w:b w:val="0"/>
          <w:bCs w:val="0"/>
          <w:i w:val="0"/>
          <w:iCs w:val="0"/>
          <w:color w:val="auto"/>
          <w:sz w:val="28"/>
          <w:szCs w:val="28"/>
        </w:rPr>
        <w:t>3</w:t>
      </w:r>
    </w:p>
    <w:p w:rsidR="00841AB7" w:rsidRDefault="00841AB7" w:rsidP="00841AB7">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When provided a represented time signature, students will be able to </w:t>
      </w:r>
      <w:r>
        <w:rPr>
          <w:rStyle w:val="IntenseEmphasis"/>
          <w:rFonts w:ascii="Times New Roman" w:hAnsi="Times New Roman" w:cs="Times New Roman"/>
          <w:b w:val="0"/>
          <w:bCs w:val="0"/>
          <w:i w:val="0"/>
          <w:iCs w:val="0"/>
          <w:color w:val="auto"/>
        </w:rPr>
        <w:t xml:space="preserve">specify and translate the </w:t>
      </w:r>
      <w:r w:rsidRPr="0038683C">
        <w:rPr>
          <w:rStyle w:val="IntenseEmphasis"/>
          <w:rFonts w:ascii="Times New Roman" w:hAnsi="Times New Roman" w:cs="Times New Roman"/>
          <w:b w:val="0"/>
          <w:bCs w:val="0"/>
          <w:i w:val="0"/>
          <w:iCs w:val="0"/>
          <w:color w:val="auto"/>
        </w:rPr>
        <w:t>corresponding rhythm with very few or no errors.</w:t>
      </w:r>
      <w:r>
        <w:rPr>
          <w:rStyle w:val="IntenseEmphasis"/>
          <w:rFonts w:ascii="Times New Roman" w:hAnsi="Times New Roman" w:cs="Times New Roman"/>
          <w:b w:val="0"/>
          <w:bCs w:val="0"/>
          <w:i w:val="0"/>
          <w:iCs w:val="0"/>
          <w:color w:val="auto"/>
        </w:rPr>
        <w:t xml:space="preserve"> (Revised to specify and translate time signature rhythm)</w:t>
      </w:r>
    </w:p>
    <w:p w:rsidR="00841AB7" w:rsidRDefault="00841AB7" w:rsidP="00841AB7">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Fill in the blanks questions:</w:t>
      </w:r>
    </w:p>
    <w:p w:rsidR="00841AB7" w:rsidRDefault="00841AB7" w:rsidP="00841AB7">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Based on the following images, please indicate the time signature and its corresponding rhythm.  </w:t>
      </w:r>
      <w:r w:rsidRPr="0038683C">
        <w:rPr>
          <w:rStyle w:val="IntenseEmphasis"/>
          <w:rFonts w:ascii="Times New Roman" w:hAnsi="Times New Roman" w:cs="Times New Roman"/>
          <w:b w:val="0"/>
          <w:bCs w:val="0"/>
          <w:i w:val="0"/>
          <w:iCs w:val="0"/>
          <w:color w:val="auto"/>
        </w:rPr>
        <w:t xml:space="preserve">   </w:t>
      </w:r>
    </w:p>
    <w:p w:rsidR="00841AB7" w:rsidRDefault="00841AB7" w:rsidP="00841AB7">
      <w:pPr>
        <w:jc w:val="cente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1. </w:t>
      </w:r>
      <w:r>
        <w:rPr>
          <w:rFonts w:ascii="Times New Roman" w:hAnsi="Times New Roman" w:cs="Times New Roman"/>
          <w:b/>
          <w:bCs/>
          <w:i/>
          <w:iCs/>
          <w:noProof/>
          <w:color w:val="4F81BD" w:themeColor="accent1"/>
        </w:rPr>
        <w:drawing>
          <wp:inline distT="0" distB="0" distL="0" distR="0">
            <wp:extent cx="819785" cy="836930"/>
            <wp:effectExtent l="19050" t="19050" r="18415"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819785" cy="836930"/>
                    </a:xfrm>
                    <a:prstGeom prst="rect">
                      <a:avLst/>
                    </a:prstGeom>
                    <a:noFill/>
                    <a:ln w="9525">
                      <a:solidFill>
                        <a:schemeClr val="tx1"/>
                      </a:solidFill>
                      <a:miter lim="800000"/>
                      <a:headEnd/>
                      <a:tailEnd/>
                    </a:ln>
                  </pic:spPr>
                </pic:pic>
              </a:graphicData>
            </a:graphic>
          </wp:inline>
        </w:drawing>
      </w:r>
    </w:p>
    <w:p w:rsidR="00841AB7" w:rsidRDefault="00841AB7" w:rsidP="00841AB7">
      <w:pPr>
        <w:jc w:val="cente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2. </w:t>
      </w:r>
      <w:r>
        <w:rPr>
          <w:rFonts w:ascii="Times New Roman" w:hAnsi="Times New Roman" w:cs="Times New Roman"/>
          <w:b/>
          <w:bCs/>
          <w:i/>
          <w:iCs/>
          <w:noProof/>
          <w:color w:val="4F81BD" w:themeColor="accent1"/>
        </w:rPr>
        <w:drawing>
          <wp:inline distT="0" distB="0" distL="0" distR="0">
            <wp:extent cx="841795" cy="851053"/>
            <wp:effectExtent l="19050" t="19050" r="15455" b="2524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839409" cy="848641"/>
                    </a:xfrm>
                    <a:prstGeom prst="rect">
                      <a:avLst/>
                    </a:prstGeom>
                    <a:noFill/>
                    <a:ln w="9525">
                      <a:solidFill>
                        <a:schemeClr val="tx1"/>
                      </a:solidFill>
                      <a:miter lim="800000"/>
                      <a:headEnd/>
                      <a:tailEnd/>
                    </a:ln>
                  </pic:spPr>
                </pic:pic>
              </a:graphicData>
            </a:graphic>
          </wp:inline>
        </w:drawing>
      </w:r>
    </w:p>
    <w:p w:rsidR="00841AB7" w:rsidRDefault="00841AB7" w:rsidP="00841AB7">
      <w:pPr>
        <w:jc w:val="cente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3. </w:t>
      </w:r>
      <w:r>
        <w:rPr>
          <w:rFonts w:ascii="Times New Roman" w:hAnsi="Times New Roman" w:cs="Times New Roman"/>
          <w:b/>
          <w:bCs/>
          <w:i/>
          <w:iCs/>
          <w:noProof/>
          <w:color w:val="4F81BD" w:themeColor="accent1"/>
        </w:rPr>
        <w:drawing>
          <wp:inline distT="0" distB="0" distL="0" distR="0">
            <wp:extent cx="845605" cy="864921"/>
            <wp:effectExtent l="19050" t="19050" r="11645" b="11379"/>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847716" cy="867080"/>
                    </a:xfrm>
                    <a:prstGeom prst="rect">
                      <a:avLst/>
                    </a:prstGeom>
                    <a:noFill/>
                    <a:ln w="9525">
                      <a:solidFill>
                        <a:schemeClr val="tx1"/>
                      </a:solidFill>
                      <a:miter lim="800000"/>
                      <a:headEnd/>
                      <a:tailEnd/>
                    </a:ln>
                  </pic:spPr>
                </pic:pic>
              </a:graphicData>
            </a:graphic>
          </wp:inline>
        </w:drawing>
      </w:r>
    </w:p>
    <w:p w:rsidR="00841AB7" w:rsidRDefault="00841AB7" w:rsidP="00841AB7">
      <w:pPr>
        <w:jc w:val="center"/>
        <w:rPr>
          <w:rStyle w:val="IntenseEmphasis"/>
          <w:rFonts w:ascii="Times New Roman" w:hAnsi="Times New Roman" w:cs="Times New Roman"/>
        </w:rPr>
      </w:pPr>
      <w:r>
        <w:rPr>
          <w:rStyle w:val="IntenseEmphasis"/>
          <w:rFonts w:ascii="Times New Roman" w:hAnsi="Times New Roman" w:cs="Times New Roman"/>
          <w:b w:val="0"/>
          <w:bCs w:val="0"/>
          <w:i w:val="0"/>
          <w:iCs w:val="0"/>
          <w:color w:val="auto"/>
        </w:rPr>
        <w:t>4.</w:t>
      </w:r>
      <w:r w:rsidRPr="00841AB7">
        <w:rPr>
          <w:rStyle w:val="IntenseEmphasis"/>
          <w:rFonts w:ascii="Times New Roman" w:hAnsi="Times New Roman" w:cs="Times New Roman"/>
        </w:rPr>
        <w:t xml:space="preserve"> </w:t>
      </w:r>
      <w:r>
        <w:rPr>
          <w:rFonts w:ascii="Times New Roman" w:hAnsi="Times New Roman" w:cs="Times New Roman"/>
          <w:b/>
          <w:bCs/>
          <w:i/>
          <w:iCs/>
          <w:noProof/>
          <w:color w:val="4F81BD" w:themeColor="accent1"/>
        </w:rPr>
        <w:drawing>
          <wp:inline distT="0" distB="0" distL="0" distR="0">
            <wp:extent cx="849415" cy="963026"/>
            <wp:effectExtent l="38100" t="19050" r="26885" b="27574"/>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srcRect/>
                    <a:stretch>
                      <a:fillRect/>
                    </a:stretch>
                  </pic:blipFill>
                  <pic:spPr bwMode="auto">
                    <a:xfrm>
                      <a:off x="0" y="0"/>
                      <a:ext cx="851607" cy="965511"/>
                    </a:xfrm>
                    <a:prstGeom prst="rect">
                      <a:avLst/>
                    </a:prstGeom>
                    <a:noFill/>
                    <a:ln w="9525">
                      <a:solidFill>
                        <a:schemeClr val="tx1"/>
                      </a:solidFill>
                      <a:miter lim="800000"/>
                      <a:headEnd/>
                      <a:tailEnd/>
                    </a:ln>
                  </pic:spPr>
                </pic:pic>
              </a:graphicData>
            </a:graphic>
          </wp:inline>
        </w:drawing>
      </w:r>
    </w:p>
    <w:p w:rsidR="00841AB7" w:rsidRDefault="00841AB7" w:rsidP="00841AB7">
      <w:pPr>
        <w:jc w:val="cente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5. </w:t>
      </w:r>
      <w:r>
        <w:rPr>
          <w:rFonts w:ascii="Times New Roman" w:hAnsi="Times New Roman" w:cs="Times New Roman"/>
          <w:b/>
          <w:bCs/>
          <w:i/>
          <w:iCs/>
          <w:noProof/>
          <w:color w:val="4F81BD" w:themeColor="accent1"/>
        </w:rPr>
        <w:drawing>
          <wp:inline distT="0" distB="0" distL="0" distR="0">
            <wp:extent cx="912603" cy="940879"/>
            <wp:effectExtent l="38100" t="19050" r="20847" b="11621"/>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srcRect/>
                    <a:stretch>
                      <a:fillRect/>
                    </a:stretch>
                  </pic:blipFill>
                  <pic:spPr bwMode="auto">
                    <a:xfrm>
                      <a:off x="0" y="0"/>
                      <a:ext cx="914915" cy="943263"/>
                    </a:xfrm>
                    <a:prstGeom prst="rect">
                      <a:avLst/>
                    </a:prstGeom>
                    <a:noFill/>
                    <a:ln w="9525">
                      <a:solidFill>
                        <a:schemeClr val="tx1"/>
                      </a:solidFill>
                      <a:miter lim="800000"/>
                      <a:headEnd/>
                      <a:tailEnd/>
                    </a:ln>
                  </pic:spPr>
                </pic:pic>
              </a:graphicData>
            </a:graphic>
          </wp:inline>
        </w:drawing>
      </w:r>
    </w:p>
    <w:p w:rsidR="00841AB7" w:rsidRPr="0038683C" w:rsidRDefault="00841AB7" w:rsidP="00841AB7">
      <w:pPr>
        <w:rPr>
          <w:rStyle w:val="IntenseEmphasis"/>
          <w:rFonts w:ascii="Times New Roman" w:hAnsi="Times New Roman" w:cs="Times New Roman"/>
          <w:b w:val="0"/>
          <w:bCs w:val="0"/>
          <w:i w:val="0"/>
          <w:iCs w:val="0"/>
          <w:color w:val="auto"/>
        </w:rPr>
      </w:pPr>
      <w:r w:rsidRPr="00841AB7">
        <w:rPr>
          <w:rStyle w:val="IntenseEmphasis"/>
          <w:rFonts w:ascii="Times New Roman" w:hAnsi="Times New Roman" w:cs="Times New Roman"/>
          <w:bCs w:val="0"/>
          <w:i w:val="0"/>
          <w:iCs w:val="0"/>
          <w:color w:val="auto"/>
        </w:rPr>
        <w:t>Answer Key:</w:t>
      </w:r>
      <w:r>
        <w:rPr>
          <w:rStyle w:val="IntenseEmphasis"/>
          <w:rFonts w:ascii="Times New Roman" w:hAnsi="Times New Roman" w:cs="Times New Roman"/>
          <w:b w:val="0"/>
          <w:bCs w:val="0"/>
          <w:i w:val="0"/>
          <w:iCs w:val="0"/>
          <w:color w:val="auto"/>
        </w:rPr>
        <w:t xml:space="preserve"> 1. 3/4, Three beats per measure, a quarter note is one count.  2. 4/4, Four beats per measure, a quarter note is one count.  3. 6/8, Six beats per measure, an eighth note is one count.  4. 2/2, Two beats per measure, a half note is one count.  5. 5/8, Five beats per measure, an eighth note is one count.</w:t>
      </w:r>
      <w:r w:rsidR="00B743E3">
        <w:rPr>
          <w:rStyle w:val="IntenseEmphasis"/>
          <w:rFonts w:ascii="Times New Roman" w:hAnsi="Times New Roman" w:cs="Times New Roman"/>
          <w:b w:val="0"/>
          <w:bCs w:val="0"/>
          <w:i w:val="0"/>
          <w:iCs w:val="0"/>
          <w:color w:val="auto"/>
        </w:rPr>
        <w:t xml:space="preserve">  (All images retrieved from noteflight.com)</w:t>
      </w:r>
      <w:r>
        <w:rPr>
          <w:rStyle w:val="IntenseEmphasis"/>
          <w:rFonts w:ascii="Times New Roman" w:hAnsi="Times New Roman" w:cs="Times New Roman"/>
          <w:b w:val="0"/>
          <w:bCs w:val="0"/>
          <w:i w:val="0"/>
          <w:iCs w:val="0"/>
          <w:color w:val="auto"/>
        </w:rPr>
        <w:t xml:space="preserve">      </w:t>
      </w:r>
    </w:p>
    <w:p w:rsidR="00B743E3" w:rsidRPr="00841AB7" w:rsidRDefault="00B743E3" w:rsidP="00B743E3">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sidRPr="00841AB7">
        <w:rPr>
          <w:rStyle w:val="IntenseEmphasis"/>
          <w:rFonts w:ascii="Times New Roman" w:eastAsiaTheme="majorEastAsia" w:hAnsi="Times New Roman" w:cs="Times New Roman"/>
          <w:b w:val="0"/>
          <w:bCs w:val="0"/>
          <w:i w:val="0"/>
          <w:iCs w:val="0"/>
          <w:color w:val="auto"/>
          <w:sz w:val="28"/>
          <w:szCs w:val="28"/>
        </w:rPr>
        <w:lastRenderedPageBreak/>
        <w:t xml:space="preserve">Assessment </w:t>
      </w:r>
      <w:r>
        <w:rPr>
          <w:rStyle w:val="IntenseEmphasis"/>
          <w:rFonts w:ascii="Times New Roman" w:eastAsiaTheme="majorEastAsia" w:hAnsi="Times New Roman" w:cs="Times New Roman"/>
          <w:b w:val="0"/>
          <w:bCs w:val="0"/>
          <w:i w:val="0"/>
          <w:iCs w:val="0"/>
          <w:color w:val="auto"/>
          <w:sz w:val="28"/>
          <w:szCs w:val="28"/>
        </w:rPr>
        <w:t>4</w:t>
      </w:r>
    </w:p>
    <w:p w:rsidR="00B743E3" w:rsidRDefault="00B743E3" w:rsidP="00B743E3">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 xml:space="preserve">When provided a completed piece of music, students will be able to correctly label at least five (5) musical </w:t>
      </w:r>
      <w:r>
        <w:rPr>
          <w:rStyle w:val="IntenseEmphasis"/>
          <w:rFonts w:ascii="Times New Roman" w:hAnsi="Times New Roman" w:cs="Times New Roman"/>
          <w:b w:val="0"/>
          <w:bCs w:val="0"/>
          <w:i w:val="0"/>
          <w:iCs w:val="0"/>
          <w:color w:val="auto"/>
        </w:rPr>
        <w:t xml:space="preserve">dynamic </w:t>
      </w:r>
      <w:r w:rsidRPr="0038683C">
        <w:rPr>
          <w:rStyle w:val="IntenseEmphasis"/>
          <w:rFonts w:ascii="Times New Roman" w:hAnsi="Times New Roman" w:cs="Times New Roman"/>
          <w:b w:val="0"/>
          <w:bCs w:val="0"/>
          <w:i w:val="0"/>
          <w:iCs w:val="0"/>
          <w:color w:val="auto"/>
        </w:rPr>
        <w:t>symbols and indicate their influence on the musical piece.</w:t>
      </w:r>
      <w:r>
        <w:rPr>
          <w:rStyle w:val="IntenseEmphasis"/>
          <w:rFonts w:ascii="Times New Roman" w:hAnsi="Times New Roman" w:cs="Times New Roman"/>
          <w:b w:val="0"/>
          <w:bCs w:val="0"/>
          <w:i w:val="0"/>
          <w:iCs w:val="0"/>
          <w:color w:val="auto"/>
        </w:rPr>
        <w:t xml:space="preserve"> (Revised to specify dynamic symbols.)</w:t>
      </w:r>
    </w:p>
    <w:p w:rsidR="00B743E3" w:rsidRDefault="00B743E3" w:rsidP="00B743E3">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Fill in the blanks questions:</w:t>
      </w:r>
    </w:p>
    <w:p w:rsidR="00B743E3" w:rsidRDefault="00B743E3" w:rsidP="00B743E3">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Based on the following images, please indicate the time </w:t>
      </w:r>
      <w:r w:rsidR="002107A7">
        <w:rPr>
          <w:rStyle w:val="IntenseEmphasis"/>
          <w:rFonts w:ascii="Times New Roman" w:hAnsi="Times New Roman" w:cs="Times New Roman"/>
          <w:b w:val="0"/>
          <w:bCs w:val="0"/>
          <w:i w:val="0"/>
          <w:iCs w:val="0"/>
          <w:color w:val="auto"/>
        </w:rPr>
        <w:t>name</w:t>
      </w:r>
      <w:r>
        <w:rPr>
          <w:rStyle w:val="IntenseEmphasis"/>
          <w:rFonts w:ascii="Times New Roman" w:hAnsi="Times New Roman" w:cs="Times New Roman"/>
          <w:b w:val="0"/>
          <w:bCs w:val="0"/>
          <w:i w:val="0"/>
          <w:iCs w:val="0"/>
          <w:color w:val="auto"/>
        </w:rPr>
        <w:t xml:space="preserve"> of the dynamic mark and the effect it indicates on music.  </w:t>
      </w:r>
      <w:r w:rsidRPr="0038683C">
        <w:rPr>
          <w:rStyle w:val="IntenseEmphasis"/>
          <w:rFonts w:ascii="Times New Roman" w:hAnsi="Times New Roman" w:cs="Times New Roman"/>
          <w:b w:val="0"/>
          <w:bCs w:val="0"/>
          <w:i w:val="0"/>
          <w:iCs w:val="0"/>
          <w:color w:val="auto"/>
        </w:rPr>
        <w:t xml:space="preserve">   </w:t>
      </w:r>
    </w:p>
    <w:p w:rsidR="00FC09A6" w:rsidRDefault="00B743E3"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 xml:space="preserve">1. </w:t>
      </w:r>
      <w:r>
        <w:rPr>
          <w:rFonts w:ascii="Times New Roman" w:eastAsiaTheme="majorEastAsia" w:hAnsi="Times New Roman" w:cs="Times New Roman"/>
          <w:b/>
          <w:bCs/>
          <w:i/>
          <w:iCs/>
          <w:noProof/>
          <w:color w:val="4F81BD" w:themeColor="accent1"/>
        </w:rPr>
        <w:drawing>
          <wp:inline distT="0" distB="0" distL="0" distR="0">
            <wp:extent cx="514960" cy="514960"/>
            <wp:effectExtent l="19050" t="19050" r="18440" b="1844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srcRect/>
                    <a:stretch>
                      <a:fillRect/>
                    </a:stretch>
                  </pic:blipFill>
                  <pic:spPr bwMode="auto">
                    <a:xfrm>
                      <a:off x="0" y="0"/>
                      <a:ext cx="520379" cy="520379"/>
                    </a:xfrm>
                    <a:prstGeom prst="rect">
                      <a:avLst/>
                    </a:prstGeom>
                    <a:noFill/>
                    <a:ln w="9525">
                      <a:solidFill>
                        <a:schemeClr val="tx1"/>
                      </a:solidFill>
                      <a:miter lim="800000"/>
                      <a:headEnd/>
                      <a:tailEnd/>
                    </a:ln>
                  </pic:spPr>
                </pic:pic>
              </a:graphicData>
            </a:graphic>
          </wp:inline>
        </w:drawing>
      </w:r>
    </w:p>
    <w:p w:rsidR="00B743E3" w:rsidRDefault="00B743E3"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 xml:space="preserve">2. </w:t>
      </w:r>
      <w:r>
        <w:rPr>
          <w:rFonts w:ascii="Times New Roman" w:eastAsiaTheme="majorEastAsia" w:hAnsi="Times New Roman" w:cs="Times New Roman"/>
          <w:b/>
          <w:bCs/>
          <w:i/>
          <w:iCs/>
          <w:noProof/>
          <w:color w:val="4F81BD" w:themeColor="accent1"/>
        </w:rPr>
        <w:drawing>
          <wp:inline distT="0" distB="0" distL="0" distR="0">
            <wp:extent cx="567119" cy="453543"/>
            <wp:effectExtent l="19050" t="19050" r="23431" b="22707"/>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srcRect/>
                    <a:stretch>
                      <a:fillRect/>
                    </a:stretch>
                  </pic:blipFill>
                  <pic:spPr bwMode="auto">
                    <a:xfrm>
                      <a:off x="0" y="0"/>
                      <a:ext cx="567080" cy="453512"/>
                    </a:xfrm>
                    <a:prstGeom prst="rect">
                      <a:avLst/>
                    </a:prstGeom>
                    <a:noFill/>
                    <a:ln w="9525">
                      <a:solidFill>
                        <a:schemeClr val="tx1"/>
                      </a:solidFill>
                      <a:miter lim="800000"/>
                      <a:headEnd/>
                      <a:tailEnd/>
                    </a:ln>
                  </pic:spPr>
                </pic:pic>
              </a:graphicData>
            </a:graphic>
          </wp:inline>
        </w:drawing>
      </w:r>
    </w:p>
    <w:p w:rsidR="00FC09A6" w:rsidRDefault="00B743E3"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 xml:space="preserve">3. </w:t>
      </w:r>
      <w:r>
        <w:rPr>
          <w:rFonts w:ascii="Times New Roman" w:eastAsiaTheme="majorEastAsia" w:hAnsi="Times New Roman" w:cs="Times New Roman"/>
          <w:b/>
          <w:bCs/>
          <w:i/>
          <w:iCs/>
          <w:noProof/>
          <w:color w:val="4F81BD" w:themeColor="accent1"/>
        </w:rPr>
        <w:drawing>
          <wp:inline distT="0" distB="0" distL="0" distR="0">
            <wp:extent cx="565252" cy="524240"/>
            <wp:effectExtent l="19050" t="19050" r="25298" b="2821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srcRect/>
                    <a:stretch>
                      <a:fillRect/>
                    </a:stretch>
                  </pic:blipFill>
                  <pic:spPr bwMode="auto">
                    <a:xfrm>
                      <a:off x="0" y="0"/>
                      <a:ext cx="565714" cy="524669"/>
                    </a:xfrm>
                    <a:prstGeom prst="rect">
                      <a:avLst/>
                    </a:prstGeom>
                    <a:noFill/>
                    <a:ln w="9525">
                      <a:solidFill>
                        <a:schemeClr val="tx1"/>
                      </a:solidFill>
                      <a:miter lim="800000"/>
                      <a:headEnd/>
                      <a:tailEnd/>
                    </a:ln>
                  </pic:spPr>
                </pic:pic>
              </a:graphicData>
            </a:graphic>
          </wp:inline>
        </w:drawing>
      </w:r>
    </w:p>
    <w:p w:rsidR="00B743E3" w:rsidRDefault="00B743E3"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 xml:space="preserve">4. </w:t>
      </w:r>
      <w:r>
        <w:rPr>
          <w:rFonts w:ascii="Times New Roman" w:eastAsiaTheme="majorEastAsia" w:hAnsi="Times New Roman" w:cs="Times New Roman"/>
          <w:b/>
          <w:bCs/>
          <w:i/>
          <w:iCs/>
          <w:noProof/>
          <w:color w:val="4F81BD" w:themeColor="accent1"/>
        </w:rPr>
        <w:drawing>
          <wp:inline distT="0" distB="0" distL="0" distR="0">
            <wp:extent cx="565252" cy="601028"/>
            <wp:effectExtent l="19050" t="19050" r="25298" b="27622"/>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srcRect/>
                    <a:stretch>
                      <a:fillRect/>
                    </a:stretch>
                  </pic:blipFill>
                  <pic:spPr bwMode="auto">
                    <a:xfrm>
                      <a:off x="0" y="0"/>
                      <a:ext cx="569592" cy="605643"/>
                    </a:xfrm>
                    <a:prstGeom prst="rect">
                      <a:avLst/>
                    </a:prstGeom>
                    <a:noFill/>
                    <a:ln w="9525">
                      <a:solidFill>
                        <a:schemeClr val="tx1"/>
                      </a:solidFill>
                      <a:miter lim="800000"/>
                      <a:headEnd/>
                      <a:tailEnd/>
                    </a:ln>
                  </pic:spPr>
                </pic:pic>
              </a:graphicData>
            </a:graphic>
          </wp:inline>
        </w:drawing>
      </w:r>
    </w:p>
    <w:p w:rsidR="00B743E3" w:rsidRDefault="00B743E3"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r>
        <w:rPr>
          <w:rStyle w:val="IntenseEmphasis"/>
          <w:rFonts w:ascii="Times New Roman" w:eastAsiaTheme="majorEastAsia" w:hAnsi="Times New Roman" w:cs="Times New Roman"/>
          <w:b w:val="0"/>
          <w:bCs w:val="0"/>
          <w:i w:val="0"/>
          <w:iCs w:val="0"/>
          <w:color w:val="auto"/>
        </w:rPr>
        <w:t xml:space="preserve">5. </w:t>
      </w:r>
      <w:r>
        <w:rPr>
          <w:rFonts w:ascii="Times New Roman" w:eastAsiaTheme="majorEastAsia" w:hAnsi="Times New Roman" w:cs="Times New Roman"/>
          <w:b/>
          <w:bCs/>
          <w:i/>
          <w:iCs/>
          <w:noProof/>
          <w:color w:val="4F81BD" w:themeColor="accent1"/>
        </w:rPr>
        <w:drawing>
          <wp:inline distT="0" distB="0" distL="0" distR="0">
            <wp:extent cx="1441476" cy="490118"/>
            <wp:effectExtent l="19050" t="19050" r="25374" b="24232"/>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srcRect/>
                    <a:stretch>
                      <a:fillRect/>
                    </a:stretch>
                  </pic:blipFill>
                  <pic:spPr bwMode="auto">
                    <a:xfrm>
                      <a:off x="0" y="0"/>
                      <a:ext cx="1442517" cy="490472"/>
                    </a:xfrm>
                    <a:prstGeom prst="rect">
                      <a:avLst/>
                    </a:prstGeom>
                    <a:noFill/>
                    <a:ln w="9525">
                      <a:solidFill>
                        <a:schemeClr val="tx1"/>
                      </a:solidFill>
                      <a:miter lim="800000"/>
                      <a:headEnd/>
                      <a:tailEnd/>
                    </a:ln>
                  </pic:spPr>
                </pic:pic>
              </a:graphicData>
            </a:graphic>
          </wp:inline>
        </w:drawing>
      </w:r>
    </w:p>
    <w:p w:rsidR="00B743E3" w:rsidRPr="0038683C" w:rsidRDefault="00B743E3" w:rsidP="00B743E3">
      <w:pPr>
        <w:rPr>
          <w:rStyle w:val="IntenseEmphasis"/>
          <w:rFonts w:ascii="Times New Roman" w:hAnsi="Times New Roman" w:cs="Times New Roman"/>
          <w:b w:val="0"/>
          <w:bCs w:val="0"/>
          <w:i w:val="0"/>
          <w:iCs w:val="0"/>
          <w:color w:val="auto"/>
        </w:rPr>
      </w:pPr>
      <w:r w:rsidRPr="00841AB7">
        <w:rPr>
          <w:rStyle w:val="IntenseEmphasis"/>
          <w:rFonts w:ascii="Times New Roman" w:hAnsi="Times New Roman" w:cs="Times New Roman"/>
          <w:bCs w:val="0"/>
          <w:i w:val="0"/>
          <w:iCs w:val="0"/>
          <w:color w:val="auto"/>
        </w:rPr>
        <w:t>Answer Key:</w:t>
      </w:r>
      <w:r>
        <w:rPr>
          <w:rStyle w:val="IntenseEmphasis"/>
          <w:rFonts w:ascii="Times New Roman" w:hAnsi="Times New Roman" w:cs="Times New Roman"/>
          <w:b w:val="0"/>
          <w:bCs w:val="0"/>
          <w:i w:val="0"/>
          <w:iCs w:val="0"/>
          <w:color w:val="auto"/>
        </w:rPr>
        <w:t xml:space="preserve"> 1. forte - loud  2.  pianissimo - very quiet 3. mezzo forte - moderately loud. 4. fortissimo - very loud.  5. crescendo - gradually louder.  (All images retrieved from noteflight.com)      </w:t>
      </w: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B743E3" w:rsidRDefault="00B743E3" w:rsidP="00B743E3">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r w:rsidRPr="00841AB7">
        <w:rPr>
          <w:rStyle w:val="IntenseEmphasis"/>
          <w:rFonts w:ascii="Times New Roman" w:eastAsiaTheme="majorEastAsia" w:hAnsi="Times New Roman" w:cs="Times New Roman"/>
          <w:b w:val="0"/>
          <w:bCs w:val="0"/>
          <w:i w:val="0"/>
          <w:iCs w:val="0"/>
          <w:color w:val="auto"/>
          <w:sz w:val="28"/>
          <w:szCs w:val="28"/>
        </w:rPr>
        <w:lastRenderedPageBreak/>
        <w:t xml:space="preserve">Assessment </w:t>
      </w:r>
      <w:r>
        <w:rPr>
          <w:rStyle w:val="IntenseEmphasis"/>
          <w:rFonts w:ascii="Times New Roman" w:eastAsiaTheme="majorEastAsia" w:hAnsi="Times New Roman" w:cs="Times New Roman"/>
          <w:b w:val="0"/>
          <w:bCs w:val="0"/>
          <w:i w:val="0"/>
          <w:iCs w:val="0"/>
          <w:color w:val="auto"/>
          <w:sz w:val="28"/>
          <w:szCs w:val="28"/>
        </w:rPr>
        <w:t>5</w:t>
      </w:r>
    </w:p>
    <w:p w:rsidR="00B743E3" w:rsidRDefault="00B743E3" w:rsidP="00B743E3">
      <w:pPr>
        <w:rPr>
          <w:rStyle w:val="IntenseEmphasis"/>
          <w:rFonts w:ascii="Times New Roman" w:hAnsi="Times New Roman" w:cs="Times New Roman"/>
          <w:b w:val="0"/>
          <w:bCs w:val="0"/>
          <w:i w:val="0"/>
          <w:iCs w:val="0"/>
          <w:color w:val="auto"/>
        </w:rPr>
      </w:pPr>
      <w:r w:rsidRPr="0038683C">
        <w:rPr>
          <w:rStyle w:val="IntenseEmphasis"/>
          <w:rFonts w:ascii="Times New Roman" w:hAnsi="Times New Roman" w:cs="Times New Roman"/>
          <w:b w:val="0"/>
          <w:bCs w:val="0"/>
          <w:i w:val="0"/>
          <w:iCs w:val="0"/>
          <w:color w:val="auto"/>
        </w:rPr>
        <w:t>Given an open staff of sheet music, students will be able to compose a simple musical tune consisting of at least eight (8) measures of music, with few or no errors.</w:t>
      </w:r>
    </w:p>
    <w:p w:rsidR="00A27641" w:rsidRDefault="00B743E3" w:rsidP="00B743E3">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 xml:space="preserve">Using noteflight.com, compose your own piece of music consisting of no fewer than eight (8) measures.  Choose one </w:t>
      </w:r>
      <w:r w:rsidR="00A27641">
        <w:rPr>
          <w:rStyle w:val="IntenseEmphasis"/>
          <w:rFonts w:ascii="Times New Roman" w:hAnsi="Times New Roman" w:cs="Times New Roman"/>
          <w:b w:val="0"/>
          <w:bCs w:val="0"/>
          <w:i w:val="0"/>
          <w:iCs w:val="0"/>
          <w:color w:val="auto"/>
        </w:rPr>
        <w:t xml:space="preserve">key signature and one </w:t>
      </w:r>
      <w:r>
        <w:rPr>
          <w:rStyle w:val="IntenseEmphasis"/>
          <w:rFonts w:ascii="Times New Roman" w:hAnsi="Times New Roman" w:cs="Times New Roman"/>
          <w:b w:val="0"/>
          <w:bCs w:val="0"/>
          <w:i w:val="0"/>
          <w:iCs w:val="0"/>
          <w:color w:val="auto"/>
        </w:rPr>
        <w:t>time signature</w:t>
      </w:r>
      <w:r w:rsidR="00A27641">
        <w:rPr>
          <w:rStyle w:val="IntenseEmphasis"/>
          <w:rFonts w:ascii="Times New Roman" w:hAnsi="Times New Roman" w:cs="Times New Roman"/>
          <w:b w:val="0"/>
          <w:bCs w:val="0"/>
          <w:i w:val="0"/>
          <w:iCs w:val="0"/>
          <w:color w:val="auto"/>
        </w:rPr>
        <w:t xml:space="preserve">.  </w:t>
      </w:r>
      <w:r>
        <w:rPr>
          <w:rStyle w:val="IntenseEmphasis"/>
          <w:rFonts w:ascii="Times New Roman" w:hAnsi="Times New Roman" w:cs="Times New Roman"/>
          <w:b w:val="0"/>
          <w:bCs w:val="0"/>
          <w:i w:val="0"/>
          <w:iCs w:val="0"/>
          <w:color w:val="auto"/>
        </w:rPr>
        <w:t>You must use a minimum of three (3) note types, two (2) rest types, and two (2) dynamic marks.</w:t>
      </w:r>
      <w:r w:rsidR="00A27641">
        <w:rPr>
          <w:rStyle w:val="IntenseEmphasis"/>
          <w:rFonts w:ascii="Times New Roman" w:hAnsi="Times New Roman" w:cs="Times New Roman"/>
          <w:b w:val="0"/>
          <w:bCs w:val="0"/>
          <w:i w:val="0"/>
          <w:iCs w:val="0"/>
          <w:color w:val="auto"/>
        </w:rPr>
        <w:t xml:space="preserve">  Once complete, share your piece within noteflight.com social media for evaluation.  </w:t>
      </w:r>
    </w:p>
    <w:p w:rsidR="00B743E3" w:rsidRDefault="00A27641" w:rsidP="00B743E3">
      <w:pPr>
        <w:rPr>
          <w:rStyle w:val="IntenseEmphasis"/>
          <w:rFonts w:ascii="Times New Roman" w:hAnsi="Times New Roman" w:cs="Times New Roman"/>
          <w:b w:val="0"/>
          <w:bCs w:val="0"/>
          <w:i w:val="0"/>
          <w:iCs w:val="0"/>
          <w:color w:val="auto"/>
        </w:rPr>
      </w:pPr>
      <w:r>
        <w:rPr>
          <w:rStyle w:val="IntenseEmphasis"/>
          <w:rFonts w:ascii="Times New Roman" w:hAnsi="Times New Roman" w:cs="Times New Roman"/>
          <w:b w:val="0"/>
          <w:bCs w:val="0"/>
          <w:i w:val="0"/>
          <w:iCs w:val="0"/>
          <w:color w:val="auto"/>
        </w:rPr>
        <w:t>Have fun with your piece and be creative.  Look to form musical patterns and make it your own.</w:t>
      </w:r>
      <w:r w:rsidR="00B743E3">
        <w:rPr>
          <w:rStyle w:val="IntenseEmphasis"/>
          <w:rFonts w:ascii="Times New Roman" w:hAnsi="Times New Roman" w:cs="Times New Roman"/>
          <w:b w:val="0"/>
          <w:bCs w:val="0"/>
          <w:i w:val="0"/>
          <w:iCs w:val="0"/>
          <w:color w:val="auto"/>
        </w:rPr>
        <w:t xml:space="preserve">  </w:t>
      </w:r>
    </w:p>
    <w:p w:rsidR="00A27B6A" w:rsidRPr="007A5486" w:rsidRDefault="00A27B6A" w:rsidP="00A27B6A">
      <w:pPr>
        <w:pStyle w:val="Heading1"/>
        <w:rPr>
          <w:rFonts w:ascii="Times New Roman" w:hAnsi="Times New Roman" w:cs="Times New Roman"/>
          <w:i w:val="0"/>
          <w:color w:val="auto"/>
        </w:rPr>
      </w:pPr>
      <w:bookmarkStart w:id="17" w:name="_Toc390029946"/>
      <w:r>
        <w:rPr>
          <w:rFonts w:ascii="Times New Roman" w:hAnsi="Times New Roman" w:cs="Times New Roman"/>
          <w:i w:val="0"/>
          <w:color w:val="auto"/>
        </w:rPr>
        <w:t>Resources</w:t>
      </w:r>
      <w:bookmarkEnd w:id="17"/>
    </w:p>
    <w:p w:rsidR="00A27B6A" w:rsidRDefault="00A27B6A" w:rsidP="00A27B6A">
      <w:pPr>
        <w:rPr>
          <w:rFonts w:ascii="Times New Roman" w:hAnsi="Times New Roman" w:cs="Times New Roman"/>
        </w:rPr>
      </w:pPr>
      <w:r>
        <w:rPr>
          <w:rFonts w:ascii="Times New Roman" w:hAnsi="Times New Roman" w:cs="Times New Roman"/>
        </w:rPr>
        <w:t>Please visit the following website from emusictheory.com for more information on music theory as well as other activities.</w:t>
      </w:r>
    </w:p>
    <w:p w:rsidR="00A27B6A" w:rsidRPr="007719BC" w:rsidRDefault="00306F71" w:rsidP="00A27B6A">
      <w:pPr>
        <w:rPr>
          <w:rFonts w:ascii="Times New Roman" w:hAnsi="Times New Roman" w:cs="Times New Roman"/>
        </w:rPr>
      </w:pPr>
      <w:hyperlink r:id="rId40" w:history="1">
        <w:r w:rsidR="00A27B6A" w:rsidRPr="00A27B6A">
          <w:rPr>
            <w:rStyle w:val="Hyperlink"/>
            <w:rFonts w:ascii="Times New Roman" w:hAnsi="Times New Roman" w:cs="Times New Roman"/>
          </w:rPr>
          <w:t>http://www.emusictheory.com/learning.html</w:t>
        </w:r>
      </w:hyperlink>
    </w:p>
    <w:p w:rsidR="00A27B6A" w:rsidRDefault="00A27B6A" w:rsidP="00B743E3">
      <w:pPr>
        <w:rPr>
          <w:rStyle w:val="IntenseEmphasis"/>
          <w:rFonts w:ascii="Times New Roman" w:hAnsi="Times New Roman" w:cs="Times New Roman"/>
          <w:b w:val="0"/>
          <w:bCs w:val="0"/>
          <w:i w:val="0"/>
          <w:iCs w:val="0"/>
          <w:color w:val="auto"/>
        </w:rPr>
      </w:pPr>
    </w:p>
    <w:p w:rsidR="00A27B6A" w:rsidRDefault="00A27B6A" w:rsidP="00B743E3">
      <w:pPr>
        <w:rPr>
          <w:rStyle w:val="IntenseEmphasis"/>
          <w:rFonts w:ascii="Times New Roman" w:hAnsi="Times New Roman" w:cs="Times New Roman"/>
          <w:b w:val="0"/>
          <w:bCs w:val="0"/>
          <w:i w:val="0"/>
          <w:iCs w:val="0"/>
          <w:color w:val="auto"/>
        </w:rPr>
      </w:pPr>
    </w:p>
    <w:p w:rsidR="00B743E3" w:rsidRPr="00841AB7" w:rsidRDefault="00B743E3" w:rsidP="00B743E3">
      <w:pPr>
        <w:spacing w:after="200" w:afterAutospacing="0" w:line="276" w:lineRule="auto"/>
        <w:rPr>
          <w:rStyle w:val="IntenseEmphasis"/>
          <w:rFonts w:ascii="Times New Roman" w:eastAsiaTheme="majorEastAsia" w:hAnsi="Times New Roman" w:cs="Times New Roman"/>
          <w:b w:val="0"/>
          <w:bCs w:val="0"/>
          <w:i w:val="0"/>
          <w:iCs w:val="0"/>
          <w:color w:val="auto"/>
          <w:sz w:val="28"/>
          <w:szCs w:val="28"/>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FC09A6" w:rsidRDefault="00FC09A6" w:rsidP="00FC09A6">
      <w:pPr>
        <w:spacing w:after="200" w:afterAutospacing="0" w:line="276" w:lineRule="auto"/>
        <w:rPr>
          <w:rStyle w:val="IntenseEmphasis"/>
          <w:rFonts w:ascii="Times New Roman" w:eastAsiaTheme="majorEastAsia" w:hAnsi="Times New Roman" w:cs="Times New Roman"/>
          <w:b w:val="0"/>
          <w:bCs w:val="0"/>
          <w:i w:val="0"/>
          <w:iCs w:val="0"/>
          <w:color w:val="auto"/>
        </w:rPr>
      </w:pPr>
    </w:p>
    <w:p w:rsidR="00D06BE6" w:rsidRPr="007A5486" w:rsidRDefault="00090DE9" w:rsidP="00D06BE6">
      <w:pPr>
        <w:pStyle w:val="Heading1"/>
        <w:rPr>
          <w:rStyle w:val="IntenseEmphasis"/>
          <w:rFonts w:ascii="Times New Roman" w:hAnsi="Times New Roman" w:cs="Times New Roman"/>
          <w:b/>
          <w:iCs w:val="0"/>
          <w:color w:val="auto"/>
        </w:rPr>
      </w:pPr>
      <w:bookmarkStart w:id="18" w:name="_Toc390029947"/>
      <w:r w:rsidRPr="007A5486">
        <w:rPr>
          <w:rStyle w:val="IntenseEmphasis"/>
          <w:rFonts w:ascii="Times New Roman" w:hAnsi="Times New Roman" w:cs="Times New Roman"/>
          <w:b/>
          <w:iCs w:val="0"/>
          <w:color w:val="auto"/>
        </w:rPr>
        <w:lastRenderedPageBreak/>
        <w:t>Directory</w:t>
      </w:r>
      <w:r w:rsidR="00D06BE6" w:rsidRPr="007A5486">
        <w:rPr>
          <w:rStyle w:val="IntenseEmphasis"/>
          <w:rFonts w:ascii="Times New Roman" w:hAnsi="Times New Roman" w:cs="Times New Roman"/>
          <w:b/>
          <w:iCs w:val="0"/>
          <w:color w:val="auto"/>
        </w:rPr>
        <w:t xml:space="preserve"> Map</w:t>
      </w:r>
      <w:bookmarkEnd w:id="18"/>
    </w:p>
    <w:p w:rsidR="00D06BE6" w:rsidRPr="0038683C" w:rsidRDefault="00306F71" w:rsidP="00E57D94">
      <w:pPr>
        <w:spacing w:after="200" w:afterAutospacing="0" w:line="276" w:lineRule="auto"/>
        <w:jc w:val="cente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59" o:spid="_x0000_s1040" type="#_x0000_t32" style="position:absolute;left:0;text-align:left;margin-left:345pt;margin-top:185.65pt;width:0;height:31.4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IWTUCAABe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">
            <v:stroke endarrow="block"/>
          </v:shape>
        </w:pict>
      </w:r>
      <w:r>
        <w:rPr>
          <w:rFonts w:ascii="Times New Roman" w:hAnsi="Times New Roman" w:cs="Times New Roman"/>
          <w:noProof/>
        </w:rPr>
        <w:pict>
          <v:shape id="AutoShape 16" o:spid="_x0000_s1039" type="#_x0000_t32" style="position:absolute;left:0;text-align:left;margin-left:278.3pt;margin-top:132.2pt;width:143.55pt;height:17.7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">
            <v:stroke endarrow="block"/>
          </v:shape>
        </w:pict>
      </w:r>
      <w:r>
        <w:rPr>
          <w:rFonts w:ascii="Times New Roman" w:hAnsi="Times New Roman" w:cs="Times New Roman"/>
          <w:noProof/>
        </w:rPr>
        <w:pict>
          <v:shape id="AutoShape 5" o:spid="_x0000_s1038" type="#_x0000_t32" style="position:absolute;left:0;text-align:left;margin-left:74.2pt;margin-top:118.1pt;width:132.95pt;height:28.65pt;flip:x;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">
            <v:stroke endarrow="block"/>
          </v:shape>
        </w:pict>
      </w:r>
      <w:r>
        <w:rPr>
          <w:rFonts w:ascii="Times New Roman" w:hAnsi="Times New Roman" w:cs="Times New Roman"/>
          <w:noProof/>
        </w:rPr>
        <w:pict>
          <v:shape id="AutoShape 53" o:spid="_x0000_s1037" type="#_x0000_t32" style="position:absolute;left:0;text-align:left;margin-left:31.8pt;margin-top:191.35pt;width:0;height:31.4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">
            <v:stroke endarrow="block"/>
          </v:shape>
        </w:pict>
      </w:r>
      <w:r>
        <w:rPr>
          <w:rFonts w:ascii="Times New Roman" w:hAnsi="Times New Roman" w:cs="Times New Roman"/>
          <w:noProof/>
        </w:rPr>
        <w:pict>
          <v:shape id="AutoShape 54" o:spid="_x0000_s1036" type="#_x0000_t32" style="position:absolute;left:0;text-align:left;margin-left:110.45pt;margin-top:185.65pt;width:0;height:31.4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">
            <v:stroke endarrow="block"/>
          </v:shape>
        </w:pict>
      </w:r>
      <w:r>
        <w:rPr>
          <w:rFonts w:ascii="Times New Roman" w:hAnsi="Times New Roman" w:cs="Times New Roman"/>
          <w:noProof/>
        </w:rPr>
        <w:pict>
          <v:shape id="AutoShape 55" o:spid="_x0000_s1035" type="#_x0000_t32" style="position:absolute;left:0;text-align:left;margin-left:186.85pt;margin-top:185.65pt;width:0;height:31.4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">
            <v:stroke endarrow="block"/>
          </v:shape>
        </w:pict>
      </w:r>
      <w:r>
        <w:rPr>
          <w:rFonts w:ascii="Times New Roman" w:hAnsi="Times New Roman" w:cs="Times New Roman"/>
          <w:noProof/>
        </w:rPr>
        <w:pict>
          <v:shape id="AutoShape 13" o:spid="_x0000_s1034" type="#_x0000_t32" style="position:absolute;left:0;text-align:left;margin-left:299.95pt;margin-top:173.8pt;width:40.15pt;height:51.6pt;flip:y;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">
            <v:stroke endarrow="block"/>
          </v:shape>
        </w:pict>
      </w:r>
      <w:r>
        <w:rPr>
          <w:rFonts w:ascii="Times New Roman" w:hAnsi="Times New Roman" w:cs="Times New Roman"/>
          <w:noProof/>
        </w:rPr>
        <w:pict>
          <v:shape id="AutoShape 56" o:spid="_x0000_s1033" type="#_x0000_t32" style="position:absolute;left:0;text-align:left;margin-left:213.45pt;margin-top:176pt;width:40.15pt;height:51.6pt;flip:y;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">
            <v:stroke endarrow="block"/>
          </v:shape>
        </w:pict>
      </w:r>
      <w:r>
        <w:rPr>
          <w:rFonts w:ascii="Times New Roman" w:hAnsi="Times New Roman" w:cs="Times New Roman"/>
          <w:noProof/>
        </w:rPr>
        <w:pict>
          <v:shape id="AutoShape 57" o:spid="_x0000_s1032" type="#_x0000_t32" style="position:absolute;left:0;text-align:left;margin-left:137.95pt;margin-top:171.15pt;width:40.15pt;height:51.6pt;flip:y;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">
            <v:stroke endarrow="block"/>
          </v:shape>
        </w:pict>
      </w:r>
      <w:r>
        <w:rPr>
          <w:rFonts w:ascii="Times New Roman" w:hAnsi="Times New Roman" w:cs="Times New Roman"/>
          <w:noProof/>
        </w:rPr>
        <w:pict>
          <v:shape id="AutoShape 58" o:spid="_x0000_s1031" type="#_x0000_t32" style="position:absolute;left:0;text-align:left;margin-left:60.75pt;margin-top:171.15pt;width:40.15pt;height:51.6pt;flip:y;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">
            <v:stroke endarrow="block"/>
          </v:shape>
        </w:pict>
      </w:r>
      <w:r>
        <w:rPr>
          <w:rFonts w:ascii="Times New Roman" w:hAnsi="Times New Roman" w:cs="Times New Roman"/>
          <w:noProof/>
        </w:rPr>
        <w:pict>
          <v:shape id="AutoShape 12" o:spid="_x0000_s1030" type="#_x0000_t32" style="position:absolute;left:0;text-align:left;margin-left:265.9pt;margin-top:185.65pt;width:0;height:31.4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7/2jUCAABe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">
            <v:stroke endarrow="block"/>
          </v:shape>
        </w:pict>
      </w:r>
      <w:r w:rsidR="00E57D94" w:rsidRPr="00E57D94">
        <w:rPr>
          <w:rFonts w:ascii="Times New Roman" w:hAnsi="Times New Roman" w:cs="Times New Roman"/>
          <w:noProof/>
        </w:rPr>
        <w:drawing>
          <wp:inline distT="0" distB="0" distL="0" distR="0">
            <wp:extent cx="5943600" cy="4314900"/>
            <wp:effectExtent l="76200" t="0" r="7620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57A3C" w:rsidRPr="0038683C" w:rsidRDefault="00AC018D">
      <w:pPr>
        <w:spacing w:after="200" w:afterAutospacing="0" w:line="276" w:lineRule="auto"/>
        <w:rPr>
          <w:rFonts w:ascii="Times New Roman" w:hAnsi="Times New Roman" w:cs="Times New Roman"/>
        </w:rPr>
      </w:pPr>
      <w:r w:rsidRPr="00AC018D">
        <w:rPr>
          <w:rFonts w:ascii="Times New Roman" w:hAnsi="Times New Roman" w:cs="Times New Roman"/>
        </w:rPr>
        <w:t>(NOTE: All pages on the website containing the e-learning module will have a top menu selection interface, thus allowing access to any page from any page.  The numbering convention of the lessons will not specifically be titled as such in the actual Digital Prototype.  They are indicated primarily for guided reference.)</w:t>
      </w:r>
    </w:p>
    <w:p w:rsidR="00D06BE6" w:rsidRPr="0038683C" w:rsidRDefault="00D06BE6">
      <w:pPr>
        <w:spacing w:after="200" w:afterAutospacing="0" w:line="276" w:lineRule="auto"/>
        <w:rPr>
          <w:rFonts w:ascii="Times New Roman" w:hAnsi="Times New Roman" w:cs="Times New Roman"/>
          <w:b/>
          <w:bCs/>
          <w:i/>
          <w:iCs/>
          <w:color w:val="4F81BD" w:themeColor="accent1"/>
          <w:sz w:val="28"/>
        </w:rPr>
      </w:pPr>
    </w:p>
    <w:p w:rsidR="00111581" w:rsidRPr="0038683C" w:rsidRDefault="00111581">
      <w:pPr>
        <w:spacing w:after="200" w:afterAutospacing="0" w:line="276" w:lineRule="auto"/>
        <w:rPr>
          <w:rFonts w:ascii="Times New Roman" w:hAnsi="Times New Roman" w:cs="Times New Roman"/>
        </w:rPr>
      </w:pPr>
      <w:r w:rsidRPr="0038683C">
        <w:rPr>
          <w:rFonts w:ascii="Times New Roman" w:hAnsi="Times New Roman" w:cs="Times New Roman"/>
        </w:rPr>
        <w:br w:type="page"/>
      </w:r>
    </w:p>
    <w:p w:rsidR="00111581" w:rsidRPr="0056239A" w:rsidRDefault="00111581" w:rsidP="0056239A">
      <w:pPr>
        <w:pStyle w:val="Heading1"/>
        <w:rPr>
          <w:rFonts w:ascii="Times New Roman" w:hAnsi="Times New Roman" w:cs="Times New Roman"/>
          <w:i w:val="0"/>
          <w:color w:val="auto"/>
        </w:rPr>
      </w:pPr>
      <w:bookmarkStart w:id="19" w:name="_Toc348369632"/>
      <w:bookmarkStart w:id="20" w:name="_Toc390029948"/>
      <w:r w:rsidRPr="0056239A">
        <w:rPr>
          <w:rFonts w:ascii="Times New Roman" w:hAnsi="Times New Roman" w:cs="Times New Roman"/>
          <w:i w:val="0"/>
          <w:color w:val="auto"/>
        </w:rPr>
        <w:lastRenderedPageBreak/>
        <w:t>Storyboard</w:t>
      </w:r>
      <w:bookmarkEnd w:id="19"/>
      <w:bookmarkEnd w:id="20"/>
    </w:p>
    <w:p w:rsidR="008D7615" w:rsidRDefault="0056239A" w:rsidP="00EE6D5C">
      <w:pPr>
        <w:spacing w:after="120" w:afterAutospacing="0"/>
        <w:ind w:firstLine="720"/>
        <w:rPr>
          <w:rFonts w:ascii="Times New Roman" w:hAnsi="Times New Roman" w:cs="Times New Roman"/>
        </w:rPr>
      </w:pPr>
      <w:r w:rsidRPr="0056239A">
        <w:rPr>
          <w:rFonts w:ascii="Times New Roman" w:hAnsi="Times New Roman" w:cs="Times New Roman"/>
        </w:rPr>
        <w:t>Each of the following screen shots represent the types of pages including lesson pages and assessment pages on the e-learning module web page.  This is only a preliminary layout and will likely change with the Digital Prototype.</w:t>
      </w:r>
    </w:p>
    <w:p w:rsidR="0056239A" w:rsidRPr="00A27B6A" w:rsidRDefault="00A27B6A" w:rsidP="00EE6D5C">
      <w:pPr>
        <w:spacing w:after="120" w:afterAutospacing="0"/>
        <w:ind w:firstLine="720"/>
        <w:rPr>
          <w:rFonts w:ascii="Times New Roman" w:hAnsi="Times New Roman" w:cs="Times New Roman"/>
          <w:u w:val="single"/>
        </w:rPr>
      </w:pPr>
      <w:r w:rsidRPr="00A27B6A">
        <w:rPr>
          <w:rFonts w:ascii="Times New Roman" w:hAnsi="Times New Roman" w:cs="Times New Roman"/>
          <w:u w:val="single"/>
        </w:rPr>
        <w:t>Home Page</w:t>
      </w:r>
    </w:p>
    <w:p w:rsidR="00A27B6A" w:rsidRDefault="00A27B6A" w:rsidP="00A27B6A">
      <w:pPr>
        <w:keepNext/>
        <w:spacing w:after="120" w:afterAutospacing="0"/>
        <w:ind w:firstLine="720"/>
        <w:jc w:val="both"/>
      </w:pPr>
      <w:r>
        <w:rPr>
          <w:noProof/>
        </w:rPr>
        <w:drawing>
          <wp:inline distT="0" distB="0" distL="0" distR="0">
            <wp:extent cx="5191352" cy="2381529"/>
            <wp:effectExtent l="19050" t="19050" r="28348" b="18771"/>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srcRect/>
                    <a:stretch>
                      <a:fillRect/>
                    </a:stretch>
                  </pic:blipFill>
                  <pic:spPr bwMode="auto">
                    <a:xfrm>
                      <a:off x="0" y="0"/>
                      <a:ext cx="5190782" cy="2381267"/>
                    </a:xfrm>
                    <a:prstGeom prst="rect">
                      <a:avLst/>
                    </a:prstGeom>
                    <a:noFill/>
                    <a:ln w="9525">
                      <a:solidFill>
                        <a:schemeClr val="tx1"/>
                      </a:solidFill>
                      <a:miter lim="800000"/>
                      <a:headEnd/>
                      <a:tailEnd/>
                    </a:ln>
                  </pic:spPr>
                </pic:pic>
              </a:graphicData>
            </a:graphic>
          </wp:inline>
        </w:drawing>
      </w:r>
    </w:p>
    <w:p w:rsidR="0056239A" w:rsidRDefault="00A27B6A" w:rsidP="00A27B6A">
      <w:pPr>
        <w:pStyle w:val="Caption"/>
        <w:jc w:val="center"/>
      </w:pPr>
      <w:r>
        <w:t xml:space="preserve">Main Home Page will feature tabs with dropdowns for corresponding lessons and assessments. Background will be locked - Images retrieved from </w:t>
      </w:r>
      <w:r w:rsidRPr="00A27B6A">
        <w:t>http://www.vistarproductions.com/images/composition%20background%20flatten.jpg, http://www.familylifeministry.atlanta.goarch.org/wp-content/uploads/2013/01/sheet-music-small.jpeg</w:t>
      </w:r>
    </w:p>
    <w:p w:rsidR="00A27B6A" w:rsidRDefault="00306F71" w:rsidP="00A27B6A">
      <w:pPr>
        <w:keepNext/>
        <w:spacing w:after="120" w:afterAutospacing="0"/>
        <w:ind w:firstLine="720"/>
      </w:pPr>
      <w:r w:rsidRPr="00306F71">
        <w:rPr>
          <w:rFonts w:ascii="Times New Roman" w:hAnsi="Times New Roman" w:cs="Times New Roman"/>
          <w:noProof/>
          <w:u w:val="single"/>
        </w:rPr>
        <w:lastRenderedPageBrea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8" o:spid="_x0000_s1029" type="#_x0000_t70" style="position:absolute;left:0;text-align:left;margin-left:6in;margin-top:241.05pt;width:38.25pt;height:172.8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" fillcolor="#4bacc6 [3208]" strokecolor="#f2f2f2 [3041]" strokeweight="3pt">
            <v:shadow on="t" color="#205867 [1608]" opacity=".5" offset="1pt"/>
            <v:textbox style="layout-flow:vertical-ideographic"/>
          </v:shape>
        </w:pict>
      </w:r>
      <w:r w:rsidR="00A27B6A" w:rsidRPr="00A27B6A">
        <w:rPr>
          <w:rFonts w:ascii="Times New Roman" w:hAnsi="Times New Roman" w:cs="Times New Roman"/>
          <w:u w:val="single"/>
        </w:rPr>
        <w:t>Lesson Page</w:t>
      </w:r>
      <w:r w:rsidR="00A27B6A">
        <w:rPr>
          <w:rFonts w:ascii="Times New Roman" w:hAnsi="Times New Roman" w:cs="Times New Roman"/>
          <w:noProof/>
          <w:color w:val="FF0000"/>
        </w:rPr>
        <w:drawing>
          <wp:inline distT="0" distB="0" distL="0" distR="0">
            <wp:extent cx="5409003" cy="5086350"/>
            <wp:effectExtent l="19050" t="19050" r="20247"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srcRect/>
                    <a:stretch>
                      <a:fillRect/>
                    </a:stretch>
                  </pic:blipFill>
                  <pic:spPr bwMode="auto">
                    <a:xfrm>
                      <a:off x="0" y="0"/>
                      <a:ext cx="5409003" cy="5086350"/>
                    </a:xfrm>
                    <a:prstGeom prst="rect">
                      <a:avLst/>
                    </a:prstGeom>
                    <a:noFill/>
                    <a:ln w="9525">
                      <a:solidFill>
                        <a:schemeClr val="tx1"/>
                      </a:solidFill>
                      <a:miter lim="800000"/>
                      <a:headEnd/>
                      <a:tailEnd/>
                    </a:ln>
                  </pic:spPr>
                </pic:pic>
              </a:graphicData>
            </a:graphic>
          </wp:inline>
        </w:drawing>
      </w:r>
    </w:p>
    <w:p w:rsidR="00A27B6A" w:rsidRDefault="00A27B6A" w:rsidP="00A27B6A">
      <w:pPr>
        <w:pStyle w:val="Caption"/>
        <w:jc w:val="center"/>
        <w:rPr>
          <w:rFonts w:ascii="Times New Roman" w:hAnsi="Times New Roman" w:cs="Times New Roman"/>
          <w:noProof/>
          <w:color w:val="FF0000"/>
        </w:rPr>
      </w:pPr>
      <w:r>
        <w:t xml:space="preserve">Lesson Page will be framed for a locked scrolling, while the menu and main image will remain stationary. </w:t>
      </w: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p>
    <w:p w:rsidR="00A27B6A" w:rsidRDefault="00A27B6A" w:rsidP="00EE6D5C">
      <w:pPr>
        <w:spacing w:after="120" w:afterAutospacing="0"/>
        <w:ind w:firstLine="720"/>
        <w:rPr>
          <w:rFonts w:ascii="Times New Roman" w:hAnsi="Times New Roman" w:cs="Times New Roman"/>
          <w:noProof/>
          <w:color w:val="FF0000"/>
        </w:rPr>
      </w:pPr>
      <w:r>
        <w:rPr>
          <w:rFonts w:ascii="Times New Roman" w:hAnsi="Times New Roman" w:cs="Times New Roman"/>
          <w:u w:val="single"/>
        </w:rPr>
        <w:lastRenderedPageBreak/>
        <w:t>Assessment</w:t>
      </w:r>
      <w:r w:rsidRPr="00A27B6A">
        <w:rPr>
          <w:rFonts w:ascii="Times New Roman" w:hAnsi="Times New Roman" w:cs="Times New Roman"/>
          <w:u w:val="single"/>
        </w:rPr>
        <w:t xml:space="preserve"> Page</w:t>
      </w:r>
    </w:p>
    <w:p w:rsidR="00A27B6A" w:rsidRDefault="00306F71" w:rsidP="00A27B6A">
      <w:pPr>
        <w:keepNext/>
        <w:spacing w:after="200" w:afterAutospacing="0" w:line="276" w:lineRule="auto"/>
      </w:pPr>
      <w:r w:rsidRPr="00306F71">
        <w:rPr>
          <w:rFonts w:ascii="Times New Roman" w:hAnsi="Times New Roman" w:cs="Times New Roman"/>
          <w:noProof/>
          <w:color w:val="FF0000"/>
        </w:rPr>
        <w:pict>
          <v:shape id="AutoShape 49" o:spid="_x0000_s1028" type="#_x0000_t70" style="position:absolute;margin-left:454.5pt;margin-top:233.25pt;width:27.75pt;height:293.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" fillcolor="#4bacc6 [3208]" strokecolor="#f2f2f2 [3041]" strokeweight="3pt">
            <v:shadow on="t" color="#205867 [1608]" opacity=".5" offset="1pt"/>
            <v:textbox style="layout-flow:vertical-ideographic"/>
          </v:shape>
        </w:pict>
      </w:r>
      <w:r w:rsidR="00A27B6A">
        <w:rPr>
          <w:rFonts w:ascii="Times New Roman" w:hAnsi="Times New Roman" w:cs="Times New Roman"/>
          <w:noProof/>
          <w:color w:val="FF0000"/>
        </w:rPr>
        <w:drawing>
          <wp:inline distT="0" distB="0" distL="0" distR="0">
            <wp:extent cx="5626062" cy="6798366"/>
            <wp:effectExtent l="19050" t="19050" r="12738" b="21534"/>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srcRect/>
                    <a:stretch>
                      <a:fillRect/>
                    </a:stretch>
                  </pic:blipFill>
                  <pic:spPr bwMode="auto">
                    <a:xfrm>
                      <a:off x="0" y="0"/>
                      <a:ext cx="5627661" cy="6800299"/>
                    </a:xfrm>
                    <a:prstGeom prst="rect">
                      <a:avLst/>
                    </a:prstGeom>
                    <a:noFill/>
                    <a:ln w="9525">
                      <a:solidFill>
                        <a:schemeClr val="tx1"/>
                      </a:solidFill>
                      <a:miter lim="800000"/>
                      <a:headEnd/>
                      <a:tailEnd/>
                    </a:ln>
                  </pic:spPr>
                </pic:pic>
              </a:graphicData>
            </a:graphic>
          </wp:inline>
        </w:drawing>
      </w:r>
    </w:p>
    <w:p w:rsidR="00A27B6A" w:rsidRDefault="00A27B6A" w:rsidP="00A27B6A">
      <w:pPr>
        <w:pStyle w:val="Caption"/>
        <w:jc w:val="center"/>
        <w:rPr>
          <w:rFonts w:ascii="Times New Roman" w:hAnsi="Times New Roman" w:cs="Times New Roman"/>
          <w:noProof/>
          <w:color w:val="FF0000"/>
        </w:rPr>
      </w:pPr>
      <w:r>
        <w:t xml:space="preserve">Assessment Pages will be framed for a locked scrolling, while the menu and main image will remain stationary.  Surveymonkey.com questions will be embedded within page. </w:t>
      </w:r>
    </w:p>
    <w:p w:rsidR="00A27B6A" w:rsidRDefault="00A27B6A" w:rsidP="00A27B6A">
      <w:pPr>
        <w:pStyle w:val="Caption"/>
        <w:rPr>
          <w:rFonts w:ascii="Times New Roman" w:hAnsi="Times New Roman" w:cs="Times New Roman"/>
          <w:color w:val="FF0000"/>
        </w:rPr>
      </w:pPr>
    </w:p>
    <w:p w:rsidR="00A27B6A" w:rsidRDefault="00A27B6A" w:rsidP="00A27B6A"/>
    <w:p w:rsidR="00A27B6A" w:rsidRDefault="00A27B6A" w:rsidP="00A27B6A">
      <w:pPr>
        <w:spacing w:after="120" w:afterAutospacing="0"/>
        <w:ind w:firstLine="720"/>
        <w:rPr>
          <w:rFonts w:ascii="Times New Roman" w:hAnsi="Times New Roman" w:cs="Times New Roman"/>
          <w:noProof/>
          <w:color w:val="FF0000"/>
        </w:rPr>
      </w:pPr>
      <w:r>
        <w:rPr>
          <w:rFonts w:ascii="Times New Roman" w:hAnsi="Times New Roman" w:cs="Times New Roman"/>
          <w:u w:val="single"/>
        </w:rPr>
        <w:lastRenderedPageBreak/>
        <w:t>Resources and References</w:t>
      </w:r>
      <w:r w:rsidRPr="00A27B6A">
        <w:rPr>
          <w:rFonts w:ascii="Times New Roman" w:hAnsi="Times New Roman" w:cs="Times New Roman"/>
          <w:u w:val="single"/>
        </w:rPr>
        <w:t xml:space="preserve"> Page</w:t>
      </w:r>
    </w:p>
    <w:p w:rsidR="00A27B6A" w:rsidRDefault="00306F71" w:rsidP="00A27B6A">
      <w:pPr>
        <w:keepNext/>
        <w:spacing w:after="200" w:afterAutospacing="0" w:line="276" w:lineRule="auto"/>
      </w:pPr>
      <w:r w:rsidRPr="00306F71">
        <w:rPr>
          <w:rFonts w:ascii="Times New Roman" w:hAnsi="Times New Roman" w:cs="Times New Roman"/>
          <w:noProof/>
          <w:color w:val="FF0000"/>
        </w:rPr>
        <w:pict>
          <v:shape id="AutoShape 50" o:spid="_x0000_s1027" type="#_x0000_t70" style="position:absolute;margin-left:447pt;margin-top:240pt;width:27.75pt;height:293.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" fillcolor="#4bacc6 [3208]" strokecolor="#f2f2f2 [3041]" strokeweight="3pt">
            <v:shadow on="t" color="#205867 [1608]" opacity=".5" offset="1pt"/>
            <v:textbox style="layout-flow:vertical-ideographic"/>
          </v:shape>
        </w:pict>
      </w:r>
      <w:r w:rsidR="00A27B6A">
        <w:rPr>
          <w:rFonts w:ascii="Times New Roman" w:hAnsi="Times New Roman" w:cs="Times New Roman"/>
          <w:noProof/>
          <w:color w:val="FF0000"/>
        </w:rPr>
        <w:drawing>
          <wp:inline distT="0" distB="0" distL="0" distR="0">
            <wp:extent cx="5524500" cy="6774269"/>
            <wp:effectExtent l="38100" t="19050" r="19050" b="26581"/>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a:srcRect/>
                    <a:stretch>
                      <a:fillRect/>
                    </a:stretch>
                  </pic:blipFill>
                  <pic:spPr bwMode="auto">
                    <a:xfrm>
                      <a:off x="0" y="0"/>
                      <a:ext cx="5524500" cy="6774269"/>
                    </a:xfrm>
                    <a:prstGeom prst="rect">
                      <a:avLst/>
                    </a:prstGeom>
                    <a:noFill/>
                    <a:ln w="9525">
                      <a:solidFill>
                        <a:schemeClr val="tx1"/>
                      </a:solidFill>
                      <a:miter lim="800000"/>
                      <a:headEnd/>
                      <a:tailEnd/>
                    </a:ln>
                  </pic:spPr>
                </pic:pic>
              </a:graphicData>
            </a:graphic>
          </wp:inline>
        </w:drawing>
      </w:r>
    </w:p>
    <w:p w:rsidR="00A27B6A" w:rsidRDefault="00A27B6A" w:rsidP="00A27B6A">
      <w:pPr>
        <w:pStyle w:val="Caption"/>
        <w:jc w:val="center"/>
        <w:rPr>
          <w:rFonts w:ascii="Times New Roman" w:hAnsi="Times New Roman" w:cs="Times New Roman"/>
          <w:noProof/>
          <w:color w:val="FF0000"/>
        </w:rPr>
      </w:pPr>
      <w:r>
        <w:t xml:space="preserve">Resources and References Page will be framed for a locked scrolling, while the menu and main image will remain stationary.  </w:t>
      </w:r>
    </w:p>
    <w:p w:rsidR="00A27B6A" w:rsidRDefault="00A27B6A">
      <w:pPr>
        <w:spacing w:after="200" w:afterAutospacing="0" w:line="276" w:lineRule="auto"/>
        <w:rPr>
          <w:rFonts w:ascii="Times New Roman" w:hAnsi="Times New Roman" w:cs="Times New Roman"/>
          <w:color w:val="FF0000"/>
        </w:rPr>
      </w:pPr>
      <w:r>
        <w:rPr>
          <w:rFonts w:ascii="Times New Roman" w:hAnsi="Times New Roman" w:cs="Times New Roman"/>
          <w:color w:val="FF0000"/>
        </w:rPr>
        <w:br w:type="page"/>
      </w:r>
    </w:p>
    <w:p w:rsidR="00813E44" w:rsidRPr="0056239A" w:rsidRDefault="00813E44" w:rsidP="00813E44">
      <w:pPr>
        <w:pStyle w:val="Heading1"/>
        <w:rPr>
          <w:rFonts w:ascii="Times New Roman" w:hAnsi="Times New Roman" w:cs="Times New Roman"/>
          <w:i w:val="0"/>
          <w:color w:val="auto"/>
        </w:rPr>
      </w:pPr>
      <w:bookmarkStart w:id="21" w:name="_Toc390029949"/>
      <w:r>
        <w:rPr>
          <w:rFonts w:ascii="Times New Roman" w:hAnsi="Times New Roman" w:cs="Times New Roman"/>
          <w:i w:val="0"/>
          <w:color w:val="auto"/>
        </w:rPr>
        <w:lastRenderedPageBreak/>
        <w:t>Merrill's 5 Star ID Rating System</w:t>
      </w:r>
      <w:bookmarkEnd w:id="21"/>
    </w:p>
    <w:tbl>
      <w:tblPr>
        <w:tblStyle w:val="LightList-Accent12"/>
        <w:tblW w:w="0" w:type="auto"/>
        <w:tblBorders>
          <w:insideH w:val="single" w:sz="8" w:space="0" w:color="4F81BD" w:themeColor="accent1"/>
          <w:insideV w:val="single" w:sz="8" w:space="0" w:color="4F81BD" w:themeColor="accent1"/>
        </w:tblBorders>
        <w:tblLook w:val="04A0"/>
      </w:tblPr>
      <w:tblGrid>
        <w:gridCol w:w="2628"/>
        <w:gridCol w:w="2970"/>
        <w:gridCol w:w="180"/>
        <w:gridCol w:w="3510"/>
      </w:tblGrid>
      <w:tr w:rsidR="00CE4311" w:rsidRPr="007719BC" w:rsidTr="00DE0816">
        <w:trPr>
          <w:cnfStyle w:val="100000000000"/>
          <w:tblHeader/>
        </w:trPr>
        <w:tc>
          <w:tcPr>
            <w:cnfStyle w:val="001000000000"/>
            <w:tcW w:w="2628" w:type="dxa"/>
          </w:tcPr>
          <w:p w:rsidR="00CE4311" w:rsidRPr="007719BC" w:rsidRDefault="00CE4311" w:rsidP="00DE0816">
            <w:pPr>
              <w:rPr>
                <w:rFonts w:ascii="Times New Roman" w:hAnsi="Times New Roman" w:cs="Times New Roman"/>
              </w:rPr>
            </w:pPr>
            <w:r w:rsidRPr="007719BC">
              <w:rPr>
                <w:rFonts w:ascii="Times New Roman" w:hAnsi="Times New Roman" w:cs="Times New Roman"/>
              </w:rPr>
              <w:t>Stage</w:t>
            </w:r>
          </w:p>
        </w:tc>
        <w:tc>
          <w:tcPr>
            <w:tcW w:w="2970" w:type="dxa"/>
          </w:tcPr>
          <w:p w:rsidR="00CE4311" w:rsidRPr="007719BC" w:rsidRDefault="00CE4311" w:rsidP="00DE0816">
            <w:pPr>
              <w:cnfStyle w:val="100000000000"/>
              <w:rPr>
                <w:rFonts w:ascii="Times New Roman" w:hAnsi="Times New Roman" w:cs="Times New Roman"/>
                <w:b w:val="0"/>
                <w:bCs w:val="0"/>
              </w:rPr>
            </w:pPr>
            <w:r w:rsidRPr="007719BC">
              <w:rPr>
                <w:rFonts w:ascii="Times New Roman" w:hAnsi="Times New Roman" w:cs="Times New Roman"/>
              </w:rPr>
              <w:t>Criteria</w:t>
            </w:r>
          </w:p>
        </w:tc>
        <w:tc>
          <w:tcPr>
            <w:tcW w:w="3690" w:type="dxa"/>
            <w:gridSpan w:val="2"/>
          </w:tcPr>
          <w:p w:rsidR="00CE4311" w:rsidRPr="007719BC" w:rsidRDefault="00CE4311" w:rsidP="00DE0816">
            <w:pPr>
              <w:cnfStyle w:val="100000000000"/>
              <w:rPr>
                <w:rFonts w:ascii="Times New Roman" w:hAnsi="Times New Roman" w:cs="Times New Roman"/>
              </w:rPr>
            </w:pPr>
            <w:r w:rsidRPr="007719BC">
              <w:rPr>
                <w:rFonts w:ascii="Times New Roman" w:hAnsi="Times New Roman" w:cs="Times New Roman"/>
              </w:rPr>
              <w:t>Explanation</w:t>
            </w:r>
          </w:p>
        </w:tc>
      </w:tr>
      <w:tr w:rsidR="00CE4311" w:rsidRPr="007719BC" w:rsidTr="00DE0816">
        <w:trPr>
          <w:cnfStyle w:val="000000100000"/>
        </w:trPr>
        <w:tc>
          <w:tcPr>
            <w:cnfStyle w:val="001000000000"/>
            <w:tcW w:w="9288" w:type="dxa"/>
            <w:gridSpan w:val="4"/>
            <w:shd w:val="clear" w:color="auto" w:fill="95B3D7" w:themeFill="accent1" w:themeFillTint="99"/>
          </w:tcPr>
          <w:p w:rsidR="00CE4311" w:rsidRPr="007719BC" w:rsidRDefault="00CE4311" w:rsidP="00DE0816">
            <w:pPr>
              <w:rPr>
                <w:rFonts w:ascii="Times New Roman" w:hAnsi="Times New Roman" w:cs="Times New Roman"/>
              </w:rPr>
            </w:pPr>
            <w:r w:rsidRPr="007719BC">
              <w:rPr>
                <w:rFonts w:ascii="Times New Roman" w:hAnsi="Times New Roman" w:cs="Times New Roman"/>
                <w:color w:val="FFFFFF" w:themeColor="background1"/>
              </w:rPr>
              <w:t>Rating for Problem Stage:</w:t>
            </w:r>
          </w:p>
        </w:tc>
      </w:tr>
      <w:tr w:rsidR="00CE4311" w:rsidRPr="007719BC" w:rsidTr="00DE0816">
        <w:trPr>
          <w:trHeight w:val="2698"/>
        </w:trPr>
        <w:tc>
          <w:tcPr>
            <w:cnfStyle w:val="001000000000"/>
            <w:tcW w:w="2628" w:type="dxa"/>
            <w:vMerge w:val="restart"/>
          </w:tcPr>
          <w:p w:rsidR="00CE4311" w:rsidRPr="007719BC" w:rsidRDefault="00CE4311" w:rsidP="00DE0816">
            <w:pPr>
              <w:rPr>
                <w:rFonts w:ascii="Times New Roman" w:hAnsi="Times New Roman" w:cs="Times New Roman"/>
                <w:b w:val="0"/>
              </w:rPr>
            </w:pPr>
            <w:r w:rsidRPr="007719BC">
              <w:rPr>
                <w:rFonts w:ascii="Times New Roman" w:hAnsi="Times New Roman" w:cs="Times New Roman"/>
                <w:b w:val="0"/>
              </w:rPr>
              <w:t>Is the courseware presented in the context of real world problems?</w:t>
            </w:r>
          </w:p>
        </w:tc>
        <w:tc>
          <w:tcPr>
            <w:tcW w:w="3150" w:type="dxa"/>
            <w:gridSpan w:val="2"/>
          </w:tcPr>
          <w:p w:rsidR="00CE4311" w:rsidRPr="007719BC" w:rsidRDefault="00CE4311" w:rsidP="00DE0816">
            <w:pPr>
              <w:cnfStyle w:val="000000000000"/>
              <w:rPr>
                <w:rFonts w:ascii="Times New Roman" w:hAnsi="Times New Roman" w:cs="Times New Roman"/>
              </w:rPr>
            </w:pPr>
            <w:r w:rsidRPr="007719BC">
              <w:rPr>
                <w:rFonts w:ascii="Times New Roman" w:hAnsi="Times New Roman" w:cs="Times New Roman"/>
              </w:rPr>
              <w:t>Does the courseware show Learners the task they will be able to do or the problem they will be able to solve as a result of completing a module or course?</w:t>
            </w:r>
          </w:p>
        </w:tc>
        <w:tc>
          <w:tcPr>
            <w:tcW w:w="3510" w:type="dxa"/>
            <w:vMerge w:val="restart"/>
          </w:tcPr>
          <w:p w:rsidR="00CE4311" w:rsidRDefault="00CE4311" w:rsidP="00DE0816">
            <w:pPr>
              <w:cnfStyle w:val="000000000000"/>
              <w:rPr>
                <w:rFonts w:ascii="Times New Roman" w:hAnsi="Times New Roman" w:cs="Times New Roman"/>
              </w:rPr>
            </w:pPr>
            <w:r w:rsidRPr="007719BC">
              <w:rPr>
                <w:rFonts w:ascii="Times New Roman" w:hAnsi="Times New Roman" w:cs="Times New Roman"/>
              </w:rPr>
              <w:t xml:space="preserve">Yes.  </w:t>
            </w:r>
            <w:r>
              <w:rPr>
                <w:rFonts w:ascii="Times New Roman" w:hAnsi="Times New Roman" w:cs="Times New Roman"/>
              </w:rPr>
              <w:t xml:space="preserve">Learners are not only aware of what they will be able to do, but also are exposed to the specific details of the individual components of each lesson.  This gives them a foundation as to why certain information is necessary when applied in their own practice of music.  </w:t>
            </w:r>
          </w:p>
          <w:p w:rsidR="00CE4311" w:rsidRPr="007719BC" w:rsidRDefault="00CE4311" w:rsidP="00DE0816">
            <w:pPr>
              <w:cnfStyle w:val="000000000000"/>
              <w:rPr>
                <w:rFonts w:ascii="Times New Roman" w:hAnsi="Times New Roman" w:cs="Times New Roman"/>
              </w:rPr>
            </w:pPr>
            <w:r>
              <w:rPr>
                <w:rFonts w:ascii="Times New Roman" w:hAnsi="Times New Roman" w:cs="Times New Roman"/>
              </w:rPr>
              <w:t>Yes.  Learners are able to directly utilize every aspect of the material presented and will be able to formulate their own representation of the material via composing music.</w:t>
            </w:r>
          </w:p>
          <w:p w:rsidR="00CE4311" w:rsidRPr="007719BC" w:rsidRDefault="00CE4311" w:rsidP="00DE0816">
            <w:pPr>
              <w:cnfStyle w:val="000000000000"/>
              <w:rPr>
                <w:rFonts w:ascii="Times New Roman" w:hAnsi="Times New Roman" w:cs="Times New Roman"/>
              </w:rPr>
            </w:pPr>
            <w:r>
              <w:rPr>
                <w:rFonts w:ascii="Times New Roman" w:hAnsi="Times New Roman" w:cs="Times New Roman"/>
              </w:rPr>
              <w:t>Yes. The lessons in the module are presented in an order suitable to progressive learning, as some foundational lessons must be completed first.</w:t>
            </w:r>
          </w:p>
        </w:tc>
      </w:tr>
      <w:tr w:rsidR="00CE4311" w:rsidRPr="007719BC" w:rsidTr="00DE0816">
        <w:trPr>
          <w:cnfStyle w:val="000000100000"/>
          <w:trHeight w:val="1969"/>
        </w:trPr>
        <w:tc>
          <w:tcPr>
            <w:cnfStyle w:val="001000000000"/>
            <w:tcW w:w="2628" w:type="dxa"/>
            <w:vMerge/>
            <w:shd w:val="clear" w:color="auto" w:fill="auto"/>
          </w:tcPr>
          <w:p w:rsidR="00CE4311" w:rsidRPr="007719BC" w:rsidRDefault="00CE4311" w:rsidP="00DE0816">
            <w:pPr>
              <w:rPr>
                <w:rFonts w:ascii="Times New Roman" w:hAnsi="Times New Roman" w:cs="Times New Roman"/>
                <w:b w:val="0"/>
              </w:rPr>
            </w:pPr>
          </w:p>
        </w:tc>
        <w:tc>
          <w:tcPr>
            <w:tcW w:w="3150" w:type="dxa"/>
            <w:gridSpan w:val="2"/>
            <w:shd w:val="clear" w:color="auto" w:fill="auto"/>
          </w:tcPr>
          <w:p w:rsidR="00CE4311" w:rsidRPr="007719BC" w:rsidRDefault="00CE4311" w:rsidP="00DE0816">
            <w:pPr>
              <w:pStyle w:val="Body"/>
              <w:cnfStyle w:val="000000100000"/>
              <w:rPr>
                <w:rFonts w:ascii="Times New Roman" w:hAnsi="Times New Roman"/>
                <w:szCs w:val="24"/>
              </w:rPr>
            </w:pPr>
            <w:r w:rsidRPr="007719BC">
              <w:rPr>
                <w:rFonts w:ascii="Times New Roman" w:hAnsi="Times New Roman"/>
                <w:szCs w:val="24"/>
              </w:rPr>
              <w:t xml:space="preserve">Are students engaged at the problem or task level not just the operation or action levels? </w:t>
            </w:r>
          </w:p>
        </w:tc>
        <w:tc>
          <w:tcPr>
            <w:tcW w:w="3510" w:type="dxa"/>
            <w:vMerge/>
            <w:shd w:val="clear" w:color="auto" w:fill="DBE5F1" w:themeFill="accent1" w:themeFillTint="33"/>
          </w:tcPr>
          <w:p w:rsidR="00CE4311" w:rsidRPr="007719BC" w:rsidRDefault="00CE4311" w:rsidP="00DE0816">
            <w:pPr>
              <w:cnfStyle w:val="000000100000"/>
              <w:rPr>
                <w:rFonts w:ascii="Times New Roman" w:hAnsi="Times New Roman" w:cs="Times New Roman"/>
              </w:rPr>
            </w:pPr>
          </w:p>
        </w:tc>
      </w:tr>
      <w:tr w:rsidR="00CE4311" w:rsidRPr="007719BC" w:rsidTr="00DE0816">
        <w:tc>
          <w:tcPr>
            <w:cnfStyle w:val="001000000000"/>
            <w:tcW w:w="2628" w:type="dxa"/>
            <w:vMerge/>
            <w:shd w:val="clear" w:color="auto" w:fill="auto"/>
          </w:tcPr>
          <w:p w:rsidR="00CE4311" w:rsidRPr="007719BC" w:rsidRDefault="00CE4311" w:rsidP="00DE0816">
            <w:pPr>
              <w:rPr>
                <w:rFonts w:ascii="Times New Roman" w:hAnsi="Times New Roman" w:cs="Times New Roman"/>
                <w:b w:val="0"/>
              </w:rPr>
            </w:pPr>
          </w:p>
        </w:tc>
        <w:tc>
          <w:tcPr>
            <w:tcW w:w="3150" w:type="dxa"/>
            <w:gridSpan w:val="2"/>
            <w:shd w:val="clear" w:color="auto" w:fill="auto"/>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 xml:space="preserve">Does the courseware involve a progression of problems rather than a single problem? </w:t>
            </w:r>
          </w:p>
        </w:tc>
        <w:tc>
          <w:tcPr>
            <w:tcW w:w="3510" w:type="dxa"/>
            <w:vMerge/>
            <w:shd w:val="clear" w:color="auto" w:fill="auto"/>
          </w:tcPr>
          <w:p w:rsidR="00CE4311" w:rsidRPr="007719BC" w:rsidRDefault="00CE4311" w:rsidP="00DE0816">
            <w:pPr>
              <w:cnfStyle w:val="000000000000"/>
              <w:rPr>
                <w:rFonts w:ascii="Times New Roman" w:hAnsi="Times New Roman" w:cs="Times New Roman"/>
              </w:rPr>
            </w:pPr>
          </w:p>
        </w:tc>
      </w:tr>
      <w:tr w:rsidR="00CE4311" w:rsidRPr="007719BC" w:rsidTr="00DE0816">
        <w:trPr>
          <w:cnfStyle w:val="000000100000"/>
          <w:trHeight w:val="358"/>
        </w:trPr>
        <w:tc>
          <w:tcPr>
            <w:cnfStyle w:val="001000000000"/>
            <w:tcW w:w="9288" w:type="dxa"/>
            <w:gridSpan w:val="4"/>
            <w:tcBorders>
              <w:top w:val="none" w:sz="0" w:space="0" w:color="auto"/>
              <w:left w:val="none" w:sz="0" w:space="0" w:color="auto"/>
              <w:bottom w:val="none" w:sz="0" w:space="0" w:color="auto"/>
              <w:right w:val="none" w:sz="0" w:space="0" w:color="auto"/>
            </w:tcBorders>
            <w:shd w:val="clear" w:color="auto" w:fill="95B3D7" w:themeFill="accent1" w:themeFillTint="99"/>
          </w:tcPr>
          <w:p w:rsidR="00CE4311" w:rsidRPr="007719BC" w:rsidRDefault="00CE4311" w:rsidP="00DE0816">
            <w:pPr>
              <w:rPr>
                <w:rFonts w:ascii="Times New Roman" w:hAnsi="Times New Roman" w:cs="Times New Roman"/>
                <w:color w:val="FFFFFF" w:themeColor="background1"/>
              </w:rPr>
            </w:pPr>
            <w:r w:rsidRPr="007719BC">
              <w:rPr>
                <w:rFonts w:ascii="Times New Roman" w:hAnsi="Times New Roman" w:cs="Times New Roman"/>
                <w:color w:val="FFFFFF" w:themeColor="background1"/>
              </w:rPr>
              <w:t>Rating for Activation Stage:</w:t>
            </w:r>
          </w:p>
        </w:tc>
      </w:tr>
      <w:tr w:rsidR="00CE4311" w:rsidRPr="007719BC" w:rsidTr="00DE0816">
        <w:trPr>
          <w:trHeight w:val="1897"/>
        </w:trPr>
        <w:tc>
          <w:tcPr>
            <w:cnfStyle w:val="001000000000"/>
            <w:tcW w:w="2628" w:type="dxa"/>
            <w:vMerge w:val="restart"/>
            <w:shd w:val="clear" w:color="auto" w:fill="FFFFFF" w:themeFill="background1"/>
          </w:tcPr>
          <w:p w:rsidR="00CE4311" w:rsidRPr="007719BC" w:rsidRDefault="00CE4311" w:rsidP="00DE0816">
            <w:pPr>
              <w:rPr>
                <w:rFonts w:ascii="Times New Roman" w:hAnsi="Times New Roman" w:cs="Times New Roman"/>
                <w:b w:val="0"/>
              </w:rPr>
            </w:pPr>
            <w:r w:rsidRPr="007719BC">
              <w:rPr>
                <w:rFonts w:ascii="Times New Roman" w:hAnsi="Times New Roman" w:cs="Times New Roman"/>
                <w:b w:val="0"/>
              </w:rPr>
              <w:t>Does the courseware attempt to activate relevant prior knowledge or experience?</w:t>
            </w:r>
          </w:p>
        </w:tc>
        <w:tc>
          <w:tcPr>
            <w:tcW w:w="2970" w:type="dxa"/>
            <w:shd w:val="clear" w:color="auto" w:fill="FFFFFF" w:themeFill="background1"/>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 xml:space="preserve">Do the courseware direct Learners to recall, relate, describe, or apply knowledge from relevant, past experience that can be used as a foundation for new knowledge? </w:t>
            </w:r>
          </w:p>
        </w:tc>
        <w:tc>
          <w:tcPr>
            <w:tcW w:w="3690" w:type="dxa"/>
            <w:gridSpan w:val="2"/>
            <w:vMerge w:val="restart"/>
            <w:shd w:val="clear" w:color="auto" w:fill="FFFFFF" w:themeFill="background1"/>
          </w:tcPr>
          <w:p w:rsidR="00CE4311" w:rsidRPr="007719BC" w:rsidRDefault="00CE4311" w:rsidP="00DE0816">
            <w:pPr>
              <w:cnfStyle w:val="000000000000"/>
              <w:rPr>
                <w:rFonts w:ascii="Times New Roman" w:hAnsi="Times New Roman" w:cs="Times New Roman"/>
              </w:rPr>
            </w:pPr>
            <w:r>
              <w:rPr>
                <w:rFonts w:ascii="Times New Roman" w:hAnsi="Times New Roman" w:cs="Times New Roman"/>
              </w:rPr>
              <w:t xml:space="preserve">Yes.  The courseware recognizes that some of the learners may already have acquired some of the knowledge of the material presented. </w:t>
            </w:r>
          </w:p>
          <w:p w:rsidR="00CE4311" w:rsidRDefault="00CE4311" w:rsidP="00DE0816">
            <w:pPr>
              <w:cnfStyle w:val="000000000000"/>
              <w:rPr>
                <w:rFonts w:ascii="Times New Roman" w:hAnsi="Times New Roman" w:cs="Times New Roman"/>
              </w:rPr>
            </w:pPr>
            <w:r>
              <w:rPr>
                <w:rFonts w:ascii="Times New Roman" w:hAnsi="Times New Roman" w:cs="Times New Roman"/>
              </w:rPr>
              <w:br/>
              <w:t>Yes.  It establishes itself as a module to lay a foundation of new knowledge.</w:t>
            </w:r>
          </w:p>
          <w:p w:rsidR="00CE4311" w:rsidRDefault="00CE4311" w:rsidP="00DE0816">
            <w:pPr>
              <w:cnfStyle w:val="000000000000"/>
              <w:rPr>
                <w:rFonts w:ascii="Times New Roman" w:hAnsi="Times New Roman" w:cs="Times New Roman"/>
              </w:rPr>
            </w:pPr>
          </w:p>
          <w:p w:rsidR="00CE4311" w:rsidRPr="007719BC" w:rsidRDefault="00CE4311" w:rsidP="00DE0816">
            <w:pPr>
              <w:cnfStyle w:val="000000000000"/>
              <w:rPr>
                <w:rFonts w:ascii="Times New Roman" w:hAnsi="Times New Roman" w:cs="Times New Roman"/>
              </w:rPr>
            </w:pPr>
            <w:r>
              <w:rPr>
                <w:rFonts w:ascii="Times New Roman" w:hAnsi="Times New Roman" w:cs="Times New Roman"/>
              </w:rPr>
              <w:t>Yes.  Each lesson has an assessment or evaluation activity directly associated with the respective lesson, thus allowing the learner to select specific lessons as they see fit.</w:t>
            </w:r>
          </w:p>
        </w:tc>
      </w:tr>
      <w:tr w:rsidR="00CE4311" w:rsidRPr="007719BC" w:rsidTr="00DE0816">
        <w:trPr>
          <w:cnfStyle w:val="000000100000"/>
        </w:trPr>
        <w:tc>
          <w:tcPr>
            <w:cnfStyle w:val="001000000000"/>
            <w:tcW w:w="2628" w:type="dxa"/>
            <w:vMerge/>
            <w:shd w:val="clear" w:color="auto" w:fill="auto"/>
          </w:tcPr>
          <w:p w:rsidR="00CE4311" w:rsidRPr="007719BC" w:rsidRDefault="00CE4311" w:rsidP="00DE0816">
            <w:pPr>
              <w:rPr>
                <w:rFonts w:ascii="Times New Roman" w:hAnsi="Times New Roman" w:cs="Times New Roman"/>
                <w:b w:val="0"/>
              </w:rPr>
            </w:pPr>
          </w:p>
        </w:tc>
        <w:tc>
          <w:tcPr>
            <w:tcW w:w="2970" w:type="dxa"/>
            <w:shd w:val="clear" w:color="auto" w:fill="auto"/>
          </w:tcPr>
          <w:p w:rsidR="00CE4311" w:rsidRPr="007719BC" w:rsidRDefault="00CE4311" w:rsidP="00DE0816">
            <w:pPr>
              <w:pStyle w:val="Body"/>
              <w:cnfStyle w:val="000000100000"/>
              <w:rPr>
                <w:rFonts w:ascii="Times New Roman" w:hAnsi="Times New Roman"/>
                <w:szCs w:val="24"/>
              </w:rPr>
            </w:pPr>
            <w:r w:rsidRPr="007719BC">
              <w:rPr>
                <w:rFonts w:ascii="Times New Roman" w:hAnsi="Times New Roman"/>
                <w:szCs w:val="24"/>
              </w:rPr>
              <w:t xml:space="preserve">Does the courseware provide relevant experience that can be used as a foundation for the new knowledge? </w:t>
            </w:r>
          </w:p>
        </w:tc>
        <w:tc>
          <w:tcPr>
            <w:tcW w:w="3690" w:type="dxa"/>
            <w:gridSpan w:val="2"/>
            <w:vMerge/>
            <w:shd w:val="clear" w:color="auto" w:fill="DBE5F1" w:themeFill="accent1" w:themeFillTint="33"/>
          </w:tcPr>
          <w:p w:rsidR="00CE4311" w:rsidRPr="007719BC" w:rsidRDefault="00CE4311" w:rsidP="00DE0816">
            <w:pPr>
              <w:cnfStyle w:val="000000100000"/>
              <w:rPr>
                <w:rFonts w:ascii="Times New Roman" w:hAnsi="Times New Roman" w:cs="Times New Roman"/>
              </w:rPr>
            </w:pPr>
          </w:p>
        </w:tc>
      </w:tr>
      <w:tr w:rsidR="00CE4311" w:rsidRPr="007719BC" w:rsidTr="00DE0816">
        <w:trPr>
          <w:trHeight w:val="1393"/>
        </w:trPr>
        <w:tc>
          <w:tcPr>
            <w:cnfStyle w:val="001000000000"/>
            <w:tcW w:w="2628" w:type="dxa"/>
            <w:vMerge/>
            <w:shd w:val="clear" w:color="auto" w:fill="FFFFFF" w:themeFill="background1"/>
          </w:tcPr>
          <w:p w:rsidR="00CE4311" w:rsidRPr="007719BC" w:rsidRDefault="00CE4311" w:rsidP="00DE0816">
            <w:pPr>
              <w:rPr>
                <w:rFonts w:ascii="Times New Roman" w:hAnsi="Times New Roman" w:cs="Times New Roman"/>
                <w:b w:val="0"/>
              </w:rPr>
            </w:pPr>
          </w:p>
        </w:tc>
        <w:tc>
          <w:tcPr>
            <w:tcW w:w="2970" w:type="dxa"/>
            <w:shd w:val="clear" w:color="auto" w:fill="FFFFFF" w:themeFill="background1"/>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 xml:space="preserve">If Learners already know some of the content are they given an opportunity to demonstrate their previously acquired knowledge or skill? </w:t>
            </w:r>
          </w:p>
        </w:tc>
        <w:tc>
          <w:tcPr>
            <w:tcW w:w="3690" w:type="dxa"/>
            <w:gridSpan w:val="2"/>
            <w:vMerge/>
            <w:shd w:val="clear" w:color="auto" w:fill="FFFFFF" w:themeFill="background1"/>
          </w:tcPr>
          <w:p w:rsidR="00CE4311" w:rsidRPr="007719BC" w:rsidRDefault="00CE4311" w:rsidP="00DE0816">
            <w:pPr>
              <w:cnfStyle w:val="000000000000"/>
              <w:rPr>
                <w:rFonts w:ascii="Times New Roman" w:hAnsi="Times New Roman" w:cs="Times New Roman"/>
              </w:rPr>
            </w:pPr>
          </w:p>
        </w:tc>
      </w:tr>
      <w:tr w:rsidR="00CE4311" w:rsidRPr="007719BC" w:rsidTr="00DE0816">
        <w:trPr>
          <w:cnfStyle w:val="000000100000"/>
        </w:trPr>
        <w:tc>
          <w:tcPr>
            <w:cnfStyle w:val="001000000000"/>
            <w:tcW w:w="9288" w:type="dxa"/>
            <w:gridSpan w:val="4"/>
            <w:shd w:val="clear" w:color="auto" w:fill="4F81BD" w:themeFill="accent1"/>
          </w:tcPr>
          <w:p w:rsidR="00CE4311" w:rsidRPr="007719BC" w:rsidRDefault="00CE4311" w:rsidP="00DE0816">
            <w:pPr>
              <w:rPr>
                <w:rFonts w:ascii="Times New Roman" w:hAnsi="Times New Roman" w:cs="Times New Roman"/>
                <w:color w:val="FFFFFF" w:themeColor="background1"/>
              </w:rPr>
            </w:pPr>
            <w:r w:rsidRPr="007719BC">
              <w:rPr>
                <w:rFonts w:ascii="Times New Roman" w:hAnsi="Times New Roman" w:cs="Times New Roman"/>
                <w:color w:val="FFFFFF" w:themeColor="background1"/>
              </w:rPr>
              <w:t>Rating for Demonstration Stage:</w:t>
            </w:r>
          </w:p>
        </w:tc>
      </w:tr>
      <w:tr w:rsidR="00CE4311" w:rsidRPr="007719BC" w:rsidTr="00DE0816">
        <w:tc>
          <w:tcPr>
            <w:cnfStyle w:val="001000000000"/>
            <w:tcW w:w="2628" w:type="dxa"/>
            <w:vMerge w:val="restart"/>
            <w:shd w:val="clear" w:color="auto" w:fill="auto"/>
          </w:tcPr>
          <w:p w:rsidR="00CE4311" w:rsidRPr="007719BC" w:rsidRDefault="00CE4311" w:rsidP="00DE0816">
            <w:pPr>
              <w:pStyle w:val="Body"/>
              <w:rPr>
                <w:rFonts w:ascii="Times New Roman" w:hAnsi="Times New Roman"/>
                <w:b w:val="0"/>
                <w:szCs w:val="24"/>
              </w:rPr>
            </w:pPr>
            <w:r w:rsidRPr="007719BC">
              <w:rPr>
                <w:rFonts w:ascii="Times New Roman" w:hAnsi="Times New Roman"/>
                <w:b w:val="0"/>
                <w:szCs w:val="24"/>
              </w:rPr>
              <w:t xml:space="preserve">Are the demonstrations </w:t>
            </w:r>
            <w:r w:rsidRPr="007719BC">
              <w:rPr>
                <w:rFonts w:ascii="Times New Roman" w:hAnsi="Times New Roman"/>
                <w:b w:val="0"/>
                <w:szCs w:val="24"/>
              </w:rPr>
              <w:lastRenderedPageBreak/>
              <w:t xml:space="preserve">(examples) consistent with the content being taught? </w:t>
            </w:r>
          </w:p>
        </w:tc>
        <w:tc>
          <w:tcPr>
            <w:tcW w:w="2970" w:type="dxa"/>
            <w:shd w:val="clear" w:color="auto" w:fill="auto"/>
          </w:tcPr>
          <w:p w:rsidR="00CE4311" w:rsidRPr="007719BC" w:rsidRDefault="00CE4311" w:rsidP="00DE0816">
            <w:pPr>
              <w:pStyle w:val="Body"/>
              <w:ind w:left="20"/>
              <w:cnfStyle w:val="000000000000"/>
              <w:rPr>
                <w:rFonts w:ascii="Times New Roman" w:hAnsi="Times New Roman"/>
                <w:szCs w:val="24"/>
              </w:rPr>
            </w:pPr>
            <w:r w:rsidRPr="007719BC">
              <w:rPr>
                <w:rFonts w:ascii="Times New Roman" w:hAnsi="Times New Roman"/>
                <w:szCs w:val="24"/>
              </w:rPr>
              <w:lastRenderedPageBreak/>
              <w:t xml:space="preserve">Are the demonstrations </w:t>
            </w:r>
            <w:r w:rsidRPr="007719BC">
              <w:rPr>
                <w:rFonts w:ascii="Times New Roman" w:hAnsi="Times New Roman"/>
                <w:szCs w:val="24"/>
              </w:rPr>
              <w:lastRenderedPageBreak/>
              <w:t xml:space="preserve">(examples) consistent with the content being taught? </w:t>
            </w:r>
          </w:p>
          <w:p w:rsidR="00CE4311" w:rsidRPr="007719BC" w:rsidRDefault="00CE4311" w:rsidP="00CE4311">
            <w:pPr>
              <w:pStyle w:val="Body"/>
              <w:numPr>
                <w:ilvl w:val="0"/>
                <w:numId w:val="3"/>
              </w:numPr>
              <w:ind w:hanging="144"/>
              <w:cnfStyle w:val="000000000000"/>
              <w:rPr>
                <w:rFonts w:ascii="Times New Roman" w:hAnsi="Times New Roman"/>
                <w:szCs w:val="24"/>
              </w:rPr>
            </w:pPr>
            <w:r w:rsidRPr="007719BC">
              <w:rPr>
                <w:rFonts w:ascii="Times New Roman" w:hAnsi="Times New Roman"/>
                <w:szCs w:val="24"/>
              </w:rPr>
              <w:t>Examples and non-examples for concepts?</w:t>
            </w:r>
          </w:p>
          <w:p w:rsidR="00CE4311" w:rsidRPr="007719BC" w:rsidRDefault="00CE4311" w:rsidP="00CE4311">
            <w:pPr>
              <w:pStyle w:val="Body"/>
              <w:numPr>
                <w:ilvl w:val="0"/>
                <w:numId w:val="3"/>
              </w:numPr>
              <w:ind w:hanging="144"/>
              <w:cnfStyle w:val="000000000000"/>
              <w:rPr>
                <w:rFonts w:ascii="Times New Roman" w:hAnsi="Times New Roman"/>
                <w:szCs w:val="24"/>
              </w:rPr>
            </w:pPr>
            <w:r w:rsidRPr="007719BC">
              <w:rPr>
                <w:rFonts w:ascii="Times New Roman" w:hAnsi="Times New Roman"/>
                <w:szCs w:val="24"/>
              </w:rPr>
              <w:t>Demonstrations for procedures?</w:t>
            </w:r>
          </w:p>
          <w:p w:rsidR="00CE4311" w:rsidRPr="007719BC" w:rsidRDefault="00CE4311" w:rsidP="00CE4311">
            <w:pPr>
              <w:pStyle w:val="Body"/>
              <w:numPr>
                <w:ilvl w:val="0"/>
                <w:numId w:val="3"/>
              </w:numPr>
              <w:ind w:hanging="144"/>
              <w:cnfStyle w:val="000000000000"/>
              <w:rPr>
                <w:rFonts w:ascii="Times New Roman" w:hAnsi="Times New Roman"/>
                <w:szCs w:val="24"/>
              </w:rPr>
            </w:pPr>
            <w:r w:rsidRPr="007719BC">
              <w:rPr>
                <w:rFonts w:ascii="Times New Roman" w:hAnsi="Times New Roman"/>
                <w:szCs w:val="24"/>
              </w:rPr>
              <w:t>Visualizations for processes?</w:t>
            </w:r>
          </w:p>
          <w:p w:rsidR="00CE4311" w:rsidRPr="007719BC" w:rsidRDefault="00CE4311" w:rsidP="00CE4311">
            <w:pPr>
              <w:pStyle w:val="Body"/>
              <w:numPr>
                <w:ilvl w:val="0"/>
                <w:numId w:val="3"/>
              </w:numPr>
              <w:ind w:hanging="144"/>
              <w:cnfStyle w:val="000000000000"/>
              <w:rPr>
                <w:rFonts w:ascii="Times New Roman" w:hAnsi="Times New Roman"/>
                <w:szCs w:val="24"/>
              </w:rPr>
            </w:pPr>
            <w:r w:rsidRPr="007719BC">
              <w:rPr>
                <w:rFonts w:ascii="Times New Roman" w:hAnsi="Times New Roman"/>
                <w:szCs w:val="24"/>
              </w:rPr>
              <w:t>Modeling for behavior?</w:t>
            </w:r>
          </w:p>
        </w:tc>
        <w:tc>
          <w:tcPr>
            <w:tcW w:w="3690" w:type="dxa"/>
            <w:gridSpan w:val="2"/>
            <w:vMerge w:val="restart"/>
            <w:shd w:val="clear" w:color="auto" w:fill="auto"/>
          </w:tcPr>
          <w:p w:rsidR="00CE4311" w:rsidRPr="007719BC" w:rsidRDefault="00CE4311" w:rsidP="00DE0816">
            <w:pPr>
              <w:cnfStyle w:val="000000000000"/>
              <w:rPr>
                <w:rFonts w:ascii="Times New Roman" w:hAnsi="Times New Roman" w:cs="Times New Roman"/>
              </w:rPr>
            </w:pPr>
            <w:r w:rsidRPr="007719BC">
              <w:rPr>
                <w:rFonts w:ascii="Times New Roman" w:hAnsi="Times New Roman" w:cs="Times New Roman"/>
              </w:rPr>
              <w:lastRenderedPageBreak/>
              <w:t>Yes</w:t>
            </w:r>
            <w:r>
              <w:rPr>
                <w:rFonts w:ascii="Times New Roman" w:hAnsi="Times New Roman" w:cs="Times New Roman"/>
              </w:rPr>
              <w:t xml:space="preserve">.  Images representing the musical </w:t>
            </w:r>
            <w:r>
              <w:rPr>
                <w:rFonts w:ascii="Times New Roman" w:hAnsi="Times New Roman" w:cs="Times New Roman"/>
              </w:rPr>
              <w:lastRenderedPageBreak/>
              <w:t xml:space="preserve">elements and terms are directly related to their explanations.  Noteflight.com allows the students to compose music digitally, thus giving </w:t>
            </w:r>
            <w:r w:rsidR="00813E44">
              <w:rPr>
                <w:rFonts w:ascii="Times New Roman" w:hAnsi="Times New Roman" w:cs="Times New Roman"/>
              </w:rPr>
              <w:t>the</w:t>
            </w:r>
            <w:r>
              <w:rPr>
                <w:rFonts w:ascii="Times New Roman" w:hAnsi="Times New Roman" w:cs="Times New Roman"/>
              </w:rPr>
              <w:t xml:space="preserve"> element of a virtual laboratory for composing music.</w:t>
            </w:r>
          </w:p>
          <w:p w:rsidR="00CE4311" w:rsidRPr="007719BC" w:rsidRDefault="00CE4311" w:rsidP="00DE0816">
            <w:pPr>
              <w:cnfStyle w:val="000000000000"/>
              <w:rPr>
                <w:rFonts w:ascii="Times New Roman" w:hAnsi="Times New Roman" w:cs="Times New Roman"/>
              </w:rPr>
            </w:pPr>
          </w:p>
          <w:p w:rsidR="00CE4311" w:rsidRPr="007719BC" w:rsidRDefault="00CE4311" w:rsidP="00DE0816">
            <w:pPr>
              <w:cnfStyle w:val="000000000000"/>
              <w:rPr>
                <w:rFonts w:ascii="Times New Roman" w:hAnsi="Times New Roman" w:cs="Times New Roman"/>
              </w:rPr>
            </w:pPr>
            <w:r w:rsidRPr="007719BC">
              <w:rPr>
                <w:rFonts w:ascii="Times New Roman" w:hAnsi="Times New Roman" w:cs="Times New Roman"/>
              </w:rPr>
              <w:t xml:space="preserve">Yes. </w:t>
            </w:r>
            <w:r>
              <w:rPr>
                <w:rFonts w:ascii="Times New Roman" w:hAnsi="Times New Roman" w:cs="Times New Roman"/>
              </w:rPr>
              <w:t xml:space="preserve"> Not only are learners given specific references within the lessons, they are also given comparisons and tips as a method to better retain the knowledge transferred.  Offsite resources and examples are also provided to provide multiple perspectives of how the musical content is presented by other educators.  </w:t>
            </w:r>
          </w:p>
          <w:p w:rsidR="00CE4311" w:rsidRPr="007719BC" w:rsidRDefault="00CE4311" w:rsidP="00DE0816">
            <w:pPr>
              <w:cnfStyle w:val="000000000000"/>
              <w:rPr>
                <w:rFonts w:ascii="Times New Roman" w:hAnsi="Times New Roman" w:cs="Times New Roman"/>
              </w:rPr>
            </w:pPr>
          </w:p>
        </w:tc>
      </w:tr>
      <w:tr w:rsidR="00CE4311" w:rsidRPr="007719BC" w:rsidTr="00DE0816">
        <w:trPr>
          <w:cnfStyle w:val="000000100000"/>
          <w:trHeight w:val="3013"/>
        </w:trPr>
        <w:tc>
          <w:tcPr>
            <w:cnfStyle w:val="001000000000"/>
            <w:tcW w:w="2628" w:type="dxa"/>
            <w:vMerge/>
            <w:shd w:val="clear" w:color="auto" w:fill="auto"/>
          </w:tcPr>
          <w:p w:rsidR="00CE4311" w:rsidRPr="007719BC" w:rsidRDefault="00CE4311" w:rsidP="00DE0816">
            <w:pPr>
              <w:pStyle w:val="Body"/>
              <w:rPr>
                <w:rFonts w:ascii="Times New Roman" w:hAnsi="Times New Roman"/>
                <w:b w:val="0"/>
                <w:szCs w:val="24"/>
              </w:rPr>
            </w:pPr>
          </w:p>
        </w:tc>
        <w:tc>
          <w:tcPr>
            <w:tcW w:w="2970" w:type="dxa"/>
            <w:shd w:val="clear" w:color="auto" w:fill="auto"/>
          </w:tcPr>
          <w:p w:rsidR="00CE4311" w:rsidRPr="007719BC" w:rsidRDefault="00CE4311" w:rsidP="00DE0816">
            <w:pPr>
              <w:pStyle w:val="Body"/>
              <w:cnfStyle w:val="000000100000"/>
              <w:rPr>
                <w:rFonts w:ascii="Times New Roman" w:hAnsi="Times New Roman"/>
                <w:szCs w:val="24"/>
              </w:rPr>
            </w:pPr>
            <w:r w:rsidRPr="007719BC">
              <w:rPr>
                <w:rFonts w:ascii="Times New Roman" w:hAnsi="Times New Roman"/>
                <w:szCs w:val="24"/>
              </w:rPr>
              <w:t>Are at least some of the following Learner guidance techniques employed?</w:t>
            </w:r>
          </w:p>
          <w:p w:rsidR="00CE4311" w:rsidRPr="007719BC" w:rsidRDefault="00CE4311" w:rsidP="00CE4311">
            <w:pPr>
              <w:pStyle w:val="Body"/>
              <w:numPr>
                <w:ilvl w:val="0"/>
                <w:numId w:val="4"/>
              </w:numPr>
              <w:ind w:hanging="144"/>
              <w:cnfStyle w:val="000000100000"/>
              <w:rPr>
                <w:rFonts w:ascii="Times New Roman" w:hAnsi="Times New Roman"/>
                <w:szCs w:val="24"/>
              </w:rPr>
            </w:pPr>
            <w:r w:rsidRPr="007719BC">
              <w:rPr>
                <w:rFonts w:ascii="Times New Roman" w:hAnsi="Times New Roman"/>
                <w:szCs w:val="24"/>
              </w:rPr>
              <w:t>Learners are directed to relevant information?</w:t>
            </w:r>
          </w:p>
          <w:p w:rsidR="00CE4311" w:rsidRPr="007719BC" w:rsidRDefault="00CE4311" w:rsidP="00CE4311">
            <w:pPr>
              <w:pStyle w:val="Body"/>
              <w:numPr>
                <w:ilvl w:val="0"/>
                <w:numId w:val="4"/>
              </w:numPr>
              <w:ind w:hanging="144"/>
              <w:cnfStyle w:val="000000100000"/>
              <w:rPr>
                <w:rFonts w:ascii="Times New Roman" w:hAnsi="Times New Roman"/>
                <w:szCs w:val="24"/>
              </w:rPr>
            </w:pPr>
            <w:r w:rsidRPr="007719BC">
              <w:rPr>
                <w:rFonts w:ascii="Times New Roman" w:hAnsi="Times New Roman"/>
                <w:szCs w:val="24"/>
              </w:rPr>
              <w:t>Multiple representations are used for the demonstrations?</w:t>
            </w:r>
          </w:p>
          <w:p w:rsidR="00CE4311" w:rsidRPr="007719BC" w:rsidRDefault="00CE4311" w:rsidP="00CE4311">
            <w:pPr>
              <w:pStyle w:val="Body"/>
              <w:numPr>
                <w:ilvl w:val="0"/>
                <w:numId w:val="4"/>
              </w:numPr>
              <w:ind w:hanging="144"/>
              <w:cnfStyle w:val="000000100000"/>
              <w:rPr>
                <w:rFonts w:ascii="Times New Roman" w:hAnsi="Times New Roman"/>
                <w:szCs w:val="24"/>
              </w:rPr>
            </w:pPr>
            <w:r w:rsidRPr="007719BC">
              <w:rPr>
                <w:rFonts w:ascii="Times New Roman" w:hAnsi="Times New Roman"/>
                <w:szCs w:val="24"/>
              </w:rPr>
              <w:t>Multiple demonstrations are explicitly compared?</w:t>
            </w:r>
          </w:p>
        </w:tc>
        <w:tc>
          <w:tcPr>
            <w:tcW w:w="3690" w:type="dxa"/>
            <w:gridSpan w:val="2"/>
            <w:vMerge/>
            <w:shd w:val="clear" w:color="auto" w:fill="DBE5F1" w:themeFill="accent1" w:themeFillTint="33"/>
          </w:tcPr>
          <w:p w:rsidR="00CE4311" w:rsidRPr="007719BC" w:rsidRDefault="00CE4311" w:rsidP="00DE0816">
            <w:pPr>
              <w:cnfStyle w:val="000000100000"/>
              <w:rPr>
                <w:rFonts w:ascii="Times New Roman" w:hAnsi="Times New Roman" w:cs="Times New Roman"/>
              </w:rPr>
            </w:pPr>
          </w:p>
        </w:tc>
      </w:tr>
      <w:tr w:rsidR="00CE4311" w:rsidRPr="007719BC" w:rsidTr="00DE0816">
        <w:trPr>
          <w:trHeight w:val="925"/>
        </w:trPr>
        <w:tc>
          <w:tcPr>
            <w:cnfStyle w:val="001000000000"/>
            <w:tcW w:w="2628" w:type="dxa"/>
            <w:vMerge/>
            <w:shd w:val="clear" w:color="auto" w:fill="auto"/>
          </w:tcPr>
          <w:p w:rsidR="00CE4311" w:rsidRPr="007719BC" w:rsidRDefault="00CE4311" w:rsidP="00DE0816">
            <w:pPr>
              <w:pStyle w:val="Body"/>
              <w:rPr>
                <w:rFonts w:ascii="Times New Roman" w:hAnsi="Times New Roman"/>
                <w:b w:val="0"/>
                <w:szCs w:val="24"/>
              </w:rPr>
            </w:pPr>
          </w:p>
        </w:tc>
        <w:tc>
          <w:tcPr>
            <w:tcW w:w="2970" w:type="dxa"/>
            <w:shd w:val="clear" w:color="auto" w:fill="auto"/>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Is media relevant to the content and used to enhance learning?</w:t>
            </w:r>
          </w:p>
        </w:tc>
        <w:tc>
          <w:tcPr>
            <w:tcW w:w="3690" w:type="dxa"/>
            <w:gridSpan w:val="2"/>
            <w:shd w:val="clear" w:color="auto" w:fill="auto"/>
          </w:tcPr>
          <w:p w:rsidR="00CE4311" w:rsidRPr="007719BC" w:rsidRDefault="00CE4311" w:rsidP="00DE0816">
            <w:pPr>
              <w:cnfStyle w:val="000000000000"/>
              <w:rPr>
                <w:rFonts w:ascii="Times New Roman" w:hAnsi="Times New Roman" w:cs="Times New Roman"/>
              </w:rPr>
            </w:pPr>
            <w:r w:rsidRPr="007719BC">
              <w:rPr>
                <w:rFonts w:ascii="Times New Roman" w:hAnsi="Times New Roman" w:cs="Times New Roman"/>
              </w:rPr>
              <w:t xml:space="preserve">Yes.  </w:t>
            </w:r>
            <w:r>
              <w:rPr>
                <w:rFonts w:ascii="Times New Roman" w:hAnsi="Times New Roman" w:cs="Times New Roman"/>
              </w:rPr>
              <w:t xml:space="preserve">Noteflight.com is an integral part in the composition activities, and specifically presents the learners with an opportunity to be creative. </w:t>
            </w:r>
          </w:p>
        </w:tc>
      </w:tr>
      <w:tr w:rsidR="00CE4311" w:rsidRPr="007719BC" w:rsidTr="00DE0816">
        <w:trPr>
          <w:cnfStyle w:val="000000100000"/>
        </w:trPr>
        <w:tc>
          <w:tcPr>
            <w:cnfStyle w:val="001000000000"/>
            <w:tcW w:w="9288" w:type="dxa"/>
            <w:gridSpan w:val="4"/>
            <w:shd w:val="clear" w:color="auto" w:fill="4F81BD" w:themeFill="accent1"/>
          </w:tcPr>
          <w:p w:rsidR="00CE4311" w:rsidRPr="007719BC" w:rsidRDefault="00CE4311" w:rsidP="00DE0816">
            <w:pPr>
              <w:rPr>
                <w:rFonts w:ascii="Times New Roman" w:hAnsi="Times New Roman" w:cs="Times New Roman"/>
                <w:color w:val="FFFFFF" w:themeColor="background1"/>
              </w:rPr>
            </w:pPr>
            <w:r w:rsidRPr="007719BC">
              <w:rPr>
                <w:rFonts w:ascii="Times New Roman" w:hAnsi="Times New Roman" w:cs="Times New Roman"/>
                <w:color w:val="FFFFFF" w:themeColor="background1"/>
              </w:rPr>
              <w:t>Rating for Application Stage:</w:t>
            </w:r>
          </w:p>
        </w:tc>
      </w:tr>
      <w:tr w:rsidR="00CE4311" w:rsidRPr="007719BC" w:rsidTr="00DE0816">
        <w:tc>
          <w:tcPr>
            <w:cnfStyle w:val="001000000000"/>
            <w:tcW w:w="2628" w:type="dxa"/>
            <w:vMerge w:val="restart"/>
            <w:shd w:val="clear" w:color="auto" w:fill="auto"/>
          </w:tcPr>
          <w:p w:rsidR="00CE4311" w:rsidRPr="007719BC" w:rsidRDefault="00CE4311" w:rsidP="00DE0816">
            <w:pPr>
              <w:pStyle w:val="Body"/>
              <w:rPr>
                <w:rFonts w:ascii="Times New Roman" w:hAnsi="Times New Roman"/>
                <w:szCs w:val="24"/>
              </w:rPr>
            </w:pPr>
            <w:r w:rsidRPr="007719BC">
              <w:rPr>
                <w:rFonts w:ascii="Times New Roman" w:hAnsi="Times New Roman"/>
                <w:b w:val="0"/>
                <w:szCs w:val="24"/>
              </w:rPr>
              <w:t>Are the application (practice) and the posttest consistent with the stated or implied objectives?</w:t>
            </w:r>
          </w:p>
        </w:tc>
        <w:tc>
          <w:tcPr>
            <w:tcW w:w="2970" w:type="dxa"/>
            <w:shd w:val="clear" w:color="auto" w:fill="auto"/>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Are the application (practice) and the posttest consistent with the stated or implied objectives?</w:t>
            </w:r>
          </w:p>
          <w:p w:rsidR="00CE4311" w:rsidRPr="007719BC" w:rsidRDefault="00CE4311" w:rsidP="00CE4311">
            <w:pPr>
              <w:pStyle w:val="Body"/>
              <w:numPr>
                <w:ilvl w:val="0"/>
                <w:numId w:val="5"/>
              </w:numPr>
              <w:ind w:hanging="144"/>
              <w:cnfStyle w:val="000000000000"/>
              <w:rPr>
                <w:rFonts w:ascii="Times New Roman" w:hAnsi="Times New Roman"/>
                <w:szCs w:val="24"/>
              </w:rPr>
            </w:pPr>
            <w:r w:rsidRPr="007719BC">
              <w:rPr>
                <w:rFonts w:ascii="Times New Roman" w:hAnsi="Times New Roman"/>
                <w:szCs w:val="24"/>
              </w:rPr>
              <w:t xml:space="preserve">Information-about practice requires Learners to recall or recognize information. </w:t>
            </w:r>
          </w:p>
          <w:p w:rsidR="00CE4311" w:rsidRPr="007719BC" w:rsidRDefault="00CE4311" w:rsidP="00CE4311">
            <w:pPr>
              <w:pStyle w:val="Body"/>
              <w:numPr>
                <w:ilvl w:val="0"/>
                <w:numId w:val="5"/>
              </w:numPr>
              <w:ind w:hanging="144"/>
              <w:cnfStyle w:val="000000000000"/>
              <w:rPr>
                <w:rFonts w:ascii="Times New Roman" w:hAnsi="Times New Roman"/>
                <w:szCs w:val="24"/>
              </w:rPr>
            </w:pPr>
            <w:r w:rsidRPr="007719BC">
              <w:rPr>
                <w:rFonts w:ascii="Times New Roman" w:hAnsi="Times New Roman"/>
                <w:szCs w:val="24"/>
              </w:rPr>
              <w:t xml:space="preserve">Parts-of practice requires the Learners to locate, name, and/or describe each part. </w:t>
            </w:r>
          </w:p>
          <w:p w:rsidR="00CE4311" w:rsidRPr="007719BC" w:rsidRDefault="00CE4311" w:rsidP="00CE4311">
            <w:pPr>
              <w:pStyle w:val="Body"/>
              <w:numPr>
                <w:ilvl w:val="0"/>
                <w:numId w:val="5"/>
              </w:numPr>
              <w:ind w:hanging="144"/>
              <w:cnfStyle w:val="000000000000"/>
              <w:rPr>
                <w:rFonts w:ascii="Times New Roman" w:hAnsi="Times New Roman"/>
                <w:szCs w:val="24"/>
              </w:rPr>
            </w:pPr>
            <w:r w:rsidRPr="007719BC">
              <w:rPr>
                <w:rFonts w:ascii="Times New Roman" w:hAnsi="Times New Roman"/>
                <w:szCs w:val="24"/>
              </w:rPr>
              <w:t xml:space="preserve">Kinds-of practice requires Learners to identify new examples of each kind. </w:t>
            </w:r>
          </w:p>
          <w:p w:rsidR="00CE4311" w:rsidRPr="007719BC" w:rsidRDefault="00CE4311" w:rsidP="00CE4311">
            <w:pPr>
              <w:pStyle w:val="Body"/>
              <w:numPr>
                <w:ilvl w:val="0"/>
                <w:numId w:val="5"/>
              </w:numPr>
              <w:ind w:hanging="144"/>
              <w:cnfStyle w:val="000000000000"/>
              <w:rPr>
                <w:rFonts w:ascii="Times New Roman" w:hAnsi="Times New Roman"/>
                <w:szCs w:val="24"/>
              </w:rPr>
            </w:pPr>
            <w:r w:rsidRPr="007719BC">
              <w:rPr>
                <w:rFonts w:ascii="Times New Roman" w:hAnsi="Times New Roman"/>
                <w:szCs w:val="24"/>
              </w:rPr>
              <w:t xml:space="preserve">How-to practice requires Learners to do the procedure. </w:t>
            </w:r>
          </w:p>
          <w:p w:rsidR="00CE4311" w:rsidRPr="007719BC" w:rsidRDefault="00CE4311" w:rsidP="00CE4311">
            <w:pPr>
              <w:pStyle w:val="Body"/>
              <w:numPr>
                <w:ilvl w:val="0"/>
                <w:numId w:val="5"/>
              </w:numPr>
              <w:ind w:hanging="144"/>
              <w:cnfStyle w:val="000000000000"/>
              <w:rPr>
                <w:rFonts w:ascii="Times New Roman" w:hAnsi="Times New Roman"/>
                <w:szCs w:val="24"/>
              </w:rPr>
            </w:pPr>
            <w:r w:rsidRPr="007719BC">
              <w:rPr>
                <w:rFonts w:ascii="Times New Roman" w:hAnsi="Times New Roman"/>
                <w:szCs w:val="24"/>
              </w:rPr>
              <w:t xml:space="preserve">What-happens practice requires Learners to predict a consequence of a process given conditions, </w:t>
            </w:r>
            <w:r w:rsidRPr="007719BC">
              <w:rPr>
                <w:rFonts w:ascii="Times New Roman" w:hAnsi="Times New Roman"/>
                <w:szCs w:val="24"/>
              </w:rPr>
              <w:lastRenderedPageBreak/>
              <w:t xml:space="preserve">or to find faulted conditions given an unexpected consequence. </w:t>
            </w:r>
          </w:p>
        </w:tc>
        <w:tc>
          <w:tcPr>
            <w:tcW w:w="3690" w:type="dxa"/>
            <w:gridSpan w:val="2"/>
            <w:vMerge w:val="restart"/>
            <w:shd w:val="clear" w:color="auto" w:fill="auto"/>
          </w:tcPr>
          <w:p w:rsidR="00CE4311" w:rsidRDefault="00CE4311" w:rsidP="00DE0816">
            <w:pPr>
              <w:cnfStyle w:val="000000000000"/>
              <w:rPr>
                <w:rFonts w:ascii="Times New Roman" w:hAnsi="Times New Roman" w:cs="Times New Roman"/>
              </w:rPr>
            </w:pPr>
            <w:r>
              <w:rPr>
                <w:rFonts w:ascii="Times New Roman" w:hAnsi="Times New Roman" w:cs="Times New Roman"/>
              </w:rPr>
              <w:lastRenderedPageBreak/>
              <w:t xml:space="preserve">Yes.  The stated objective, verb and condition are all directly represented in each activity.  The images provide consistency in the application and the post tests.  There is very little ambiguity between the musical terms and symbols and the way the knowledge transfer is presented.  Learners may relate their mathematical skills to the lessons such as meter and time signatures, thus giving a connection to consequences of incorrect equations and number combinations are produced. </w:t>
            </w:r>
          </w:p>
          <w:p w:rsidR="00CE4311" w:rsidRDefault="00CE4311" w:rsidP="00DE0816">
            <w:pPr>
              <w:cnfStyle w:val="000000000000"/>
              <w:rPr>
                <w:rFonts w:ascii="Times New Roman" w:hAnsi="Times New Roman" w:cs="Times New Roman"/>
              </w:rPr>
            </w:pPr>
          </w:p>
          <w:p w:rsidR="00CE4311" w:rsidRDefault="00CE4311" w:rsidP="00DE0816">
            <w:pPr>
              <w:cnfStyle w:val="000000000000"/>
              <w:rPr>
                <w:rFonts w:ascii="Times New Roman" w:hAnsi="Times New Roman" w:cs="Times New Roman"/>
              </w:rPr>
            </w:pPr>
          </w:p>
          <w:p w:rsidR="00CE4311" w:rsidRDefault="00CE4311" w:rsidP="00DE0816">
            <w:pPr>
              <w:cnfStyle w:val="000000000000"/>
              <w:rPr>
                <w:rFonts w:ascii="Times New Roman" w:hAnsi="Times New Roman" w:cs="Times New Roman"/>
              </w:rPr>
            </w:pPr>
          </w:p>
          <w:p w:rsidR="00CE4311" w:rsidRDefault="00CE4311" w:rsidP="00DE0816">
            <w:pPr>
              <w:cnfStyle w:val="000000000000"/>
              <w:rPr>
                <w:rFonts w:ascii="Times New Roman" w:hAnsi="Times New Roman" w:cs="Times New Roman"/>
              </w:rPr>
            </w:pPr>
          </w:p>
          <w:p w:rsidR="00CE4311" w:rsidRDefault="00CE4311" w:rsidP="00DE0816">
            <w:pPr>
              <w:cnfStyle w:val="000000000000"/>
              <w:rPr>
                <w:rFonts w:ascii="Times New Roman" w:hAnsi="Times New Roman" w:cs="Times New Roman"/>
              </w:rPr>
            </w:pPr>
            <w:r>
              <w:rPr>
                <w:rFonts w:ascii="Times New Roman" w:hAnsi="Times New Roman" w:cs="Times New Roman"/>
              </w:rPr>
              <w:t>Yes.  For the composition activities, learners will be provided with formative feedback from the instructor as these portions must be evaluated manually.  Any and all new knowledge can be used in the music composition activities.</w:t>
            </w:r>
          </w:p>
          <w:p w:rsidR="00CE4311" w:rsidRPr="007719BC" w:rsidRDefault="00CE4311" w:rsidP="00DE0816">
            <w:pPr>
              <w:cnfStyle w:val="000000000000"/>
              <w:rPr>
                <w:rFonts w:ascii="Times New Roman" w:hAnsi="Times New Roman" w:cs="Times New Roman"/>
              </w:rPr>
            </w:pPr>
            <w:r>
              <w:rPr>
                <w:rFonts w:ascii="Times New Roman" w:hAnsi="Times New Roman" w:cs="Times New Roman"/>
              </w:rPr>
              <w:t>Somewhat.  Noteflight.com allows students to share their individual works with other participating students, however there are no automated prompts regarding misinterpretation of material.  Because the module is consider</w:t>
            </w:r>
            <w:r w:rsidR="00813E44">
              <w:rPr>
                <w:rFonts w:ascii="Times New Roman" w:hAnsi="Times New Roman" w:cs="Times New Roman"/>
              </w:rPr>
              <w:t>ed</w:t>
            </w:r>
            <w:r>
              <w:rPr>
                <w:rFonts w:ascii="Times New Roman" w:hAnsi="Times New Roman" w:cs="Times New Roman"/>
              </w:rPr>
              <w:t xml:space="preserve"> to be supplemental</w:t>
            </w:r>
            <w:r w:rsidR="00813E44">
              <w:rPr>
                <w:rFonts w:ascii="Times New Roman" w:hAnsi="Times New Roman" w:cs="Times New Roman"/>
              </w:rPr>
              <w:t>,</w:t>
            </w:r>
            <w:r>
              <w:rPr>
                <w:rFonts w:ascii="Times New Roman" w:hAnsi="Times New Roman" w:cs="Times New Roman"/>
              </w:rPr>
              <w:t xml:space="preserve"> coaching does not play a major role in the lessons and activities.</w:t>
            </w:r>
          </w:p>
        </w:tc>
      </w:tr>
      <w:tr w:rsidR="00CE4311" w:rsidRPr="007719BC" w:rsidTr="00DE0816">
        <w:trPr>
          <w:cnfStyle w:val="000000100000"/>
          <w:trHeight w:val="2347"/>
        </w:trPr>
        <w:tc>
          <w:tcPr>
            <w:cnfStyle w:val="001000000000"/>
            <w:tcW w:w="2628" w:type="dxa"/>
            <w:vMerge/>
            <w:shd w:val="clear" w:color="auto" w:fill="auto"/>
          </w:tcPr>
          <w:p w:rsidR="00CE4311" w:rsidRPr="007719BC" w:rsidRDefault="00CE4311" w:rsidP="00DE0816">
            <w:pPr>
              <w:pStyle w:val="Body"/>
              <w:rPr>
                <w:rFonts w:ascii="Times New Roman" w:hAnsi="Times New Roman"/>
                <w:szCs w:val="24"/>
              </w:rPr>
            </w:pPr>
          </w:p>
        </w:tc>
        <w:tc>
          <w:tcPr>
            <w:tcW w:w="2970" w:type="dxa"/>
            <w:shd w:val="clear" w:color="auto" w:fill="auto"/>
          </w:tcPr>
          <w:p w:rsidR="00CE4311" w:rsidRPr="007719BC" w:rsidRDefault="00CE4311" w:rsidP="00DE0816">
            <w:pPr>
              <w:pStyle w:val="Body"/>
              <w:cnfStyle w:val="000000100000"/>
              <w:rPr>
                <w:rFonts w:ascii="Times New Roman" w:hAnsi="Times New Roman"/>
                <w:szCs w:val="24"/>
              </w:rPr>
            </w:pPr>
            <w:r w:rsidRPr="007719BC">
              <w:rPr>
                <w:rFonts w:ascii="Times New Roman" w:hAnsi="Times New Roman"/>
                <w:szCs w:val="24"/>
              </w:rPr>
              <w:t xml:space="preserve">Does the courseware require Learners to use new knowledge or skill to solve a varied sequence of problems and do Learners receive corrective feedback on their performance? </w:t>
            </w:r>
          </w:p>
        </w:tc>
        <w:tc>
          <w:tcPr>
            <w:tcW w:w="3690" w:type="dxa"/>
            <w:gridSpan w:val="2"/>
            <w:vMerge/>
            <w:shd w:val="clear" w:color="auto" w:fill="auto"/>
          </w:tcPr>
          <w:p w:rsidR="00CE4311" w:rsidRPr="007719BC" w:rsidRDefault="00CE4311" w:rsidP="00DE0816">
            <w:pPr>
              <w:cnfStyle w:val="000000100000"/>
              <w:rPr>
                <w:rFonts w:ascii="Times New Roman" w:hAnsi="Times New Roman" w:cs="Times New Roman"/>
              </w:rPr>
            </w:pPr>
          </w:p>
        </w:tc>
      </w:tr>
      <w:tr w:rsidR="00CE4311" w:rsidRPr="007719BC" w:rsidTr="00DE0816">
        <w:tc>
          <w:tcPr>
            <w:cnfStyle w:val="001000000000"/>
            <w:tcW w:w="2628" w:type="dxa"/>
            <w:vMerge/>
            <w:shd w:val="clear" w:color="auto" w:fill="auto"/>
          </w:tcPr>
          <w:p w:rsidR="00CE4311" w:rsidRPr="007719BC" w:rsidRDefault="00CE4311" w:rsidP="00DE0816">
            <w:pPr>
              <w:pStyle w:val="Body"/>
              <w:rPr>
                <w:rFonts w:ascii="Times New Roman" w:hAnsi="Times New Roman"/>
                <w:szCs w:val="24"/>
              </w:rPr>
            </w:pPr>
          </w:p>
        </w:tc>
        <w:tc>
          <w:tcPr>
            <w:tcW w:w="2970" w:type="dxa"/>
            <w:shd w:val="clear" w:color="auto" w:fill="auto"/>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In most application or practice activities, are Learners able to access context sensitive help or guidance when having difficulty with the instructional materials? Is this coaching gradually diminished as the instruction progresses?</w:t>
            </w:r>
          </w:p>
        </w:tc>
        <w:tc>
          <w:tcPr>
            <w:tcW w:w="3690" w:type="dxa"/>
            <w:gridSpan w:val="2"/>
            <w:vMerge/>
            <w:shd w:val="clear" w:color="auto" w:fill="auto"/>
          </w:tcPr>
          <w:p w:rsidR="00CE4311" w:rsidRPr="007719BC" w:rsidRDefault="00CE4311" w:rsidP="00DE0816">
            <w:pPr>
              <w:cnfStyle w:val="000000000000"/>
              <w:rPr>
                <w:rFonts w:ascii="Times New Roman" w:hAnsi="Times New Roman" w:cs="Times New Roman"/>
              </w:rPr>
            </w:pPr>
          </w:p>
        </w:tc>
      </w:tr>
      <w:tr w:rsidR="00CE4311" w:rsidRPr="007719BC" w:rsidTr="00DE0816">
        <w:trPr>
          <w:cnfStyle w:val="000000100000"/>
        </w:trPr>
        <w:tc>
          <w:tcPr>
            <w:cnfStyle w:val="001000000000"/>
            <w:tcW w:w="9288" w:type="dxa"/>
            <w:gridSpan w:val="4"/>
            <w:shd w:val="clear" w:color="auto" w:fill="4F81BD" w:themeFill="accent1"/>
          </w:tcPr>
          <w:p w:rsidR="00CE4311" w:rsidRPr="007719BC" w:rsidRDefault="00CE4311" w:rsidP="00DE0816">
            <w:pPr>
              <w:rPr>
                <w:rFonts w:ascii="Times New Roman" w:hAnsi="Times New Roman" w:cs="Times New Roman"/>
                <w:color w:val="FFFFFF" w:themeColor="background1"/>
              </w:rPr>
            </w:pPr>
            <w:r w:rsidRPr="007719BC">
              <w:rPr>
                <w:rFonts w:ascii="Times New Roman" w:hAnsi="Times New Roman" w:cs="Times New Roman"/>
                <w:color w:val="FFFFFF" w:themeColor="background1"/>
              </w:rPr>
              <w:t>Rating for Integration  Stage:</w:t>
            </w:r>
          </w:p>
        </w:tc>
      </w:tr>
      <w:tr w:rsidR="00CE4311" w:rsidRPr="007719BC" w:rsidTr="00DE0816">
        <w:trPr>
          <w:trHeight w:val="313"/>
        </w:trPr>
        <w:tc>
          <w:tcPr>
            <w:cnfStyle w:val="001000000000"/>
            <w:tcW w:w="2628" w:type="dxa"/>
            <w:vMerge w:val="restart"/>
            <w:shd w:val="clear" w:color="auto" w:fill="auto"/>
          </w:tcPr>
          <w:p w:rsidR="00CE4311" w:rsidRPr="007719BC" w:rsidRDefault="00CE4311" w:rsidP="00DE0816">
            <w:pPr>
              <w:pStyle w:val="Body"/>
              <w:rPr>
                <w:rFonts w:ascii="Times New Roman" w:hAnsi="Times New Roman"/>
                <w:b w:val="0"/>
                <w:szCs w:val="24"/>
              </w:rPr>
            </w:pPr>
            <w:r w:rsidRPr="007719BC">
              <w:rPr>
                <w:rFonts w:ascii="Times New Roman" w:hAnsi="Times New Roman"/>
                <w:b w:val="0"/>
                <w:szCs w:val="24"/>
              </w:rPr>
              <w:t>Does the courseware provide techniques that encourage Learners to integrate (transfer) the new knowledge or skill into their everyday life?</w:t>
            </w:r>
          </w:p>
        </w:tc>
        <w:tc>
          <w:tcPr>
            <w:tcW w:w="2970" w:type="dxa"/>
            <w:shd w:val="clear" w:color="auto" w:fill="auto"/>
          </w:tcPr>
          <w:p w:rsidR="00CE4311" w:rsidRDefault="00CE4311" w:rsidP="00DE0816">
            <w:pPr>
              <w:pStyle w:val="Body"/>
              <w:cnfStyle w:val="000000000000"/>
              <w:rPr>
                <w:rFonts w:ascii="Times New Roman" w:hAnsi="Times New Roman"/>
                <w:szCs w:val="24"/>
              </w:rPr>
            </w:pPr>
            <w:r w:rsidRPr="007719BC">
              <w:rPr>
                <w:rFonts w:ascii="Times New Roman" w:hAnsi="Times New Roman"/>
                <w:szCs w:val="24"/>
              </w:rPr>
              <w:t>Does the courseware provide an opportunity for Learners to publicly demonstrate their new knowledge or skill?</w:t>
            </w:r>
          </w:p>
          <w:p w:rsidR="00CE4311" w:rsidRDefault="00CE4311" w:rsidP="00DE0816">
            <w:pPr>
              <w:pStyle w:val="Body"/>
              <w:cnfStyle w:val="000000000000"/>
              <w:rPr>
                <w:rFonts w:ascii="Times New Roman" w:hAnsi="Times New Roman"/>
                <w:szCs w:val="24"/>
              </w:rPr>
            </w:pPr>
          </w:p>
          <w:p w:rsidR="00CE4311" w:rsidRDefault="00CE4311" w:rsidP="00DE0816">
            <w:pPr>
              <w:pStyle w:val="Body"/>
              <w:cnfStyle w:val="000000000000"/>
              <w:rPr>
                <w:rFonts w:ascii="Times New Roman" w:hAnsi="Times New Roman"/>
                <w:szCs w:val="24"/>
              </w:rPr>
            </w:pPr>
          </w:p>
          <w:p w:rsidR="00CE4311" w:rsidRPr="007719BC" w:rsidRDefault="00CE4311" w:rsidP="00DE0816">
            <w:pPr>
              <w:pStyle w:val="Body"/>
              <w:cnfStyle w:val="000000000000"/>
              <w:rPr>
                <w:rFonts w:ascii="Times New Roman" w:hAnsi="Times New Roman"/>
                <w:szCs w:val="24"/>
              </w:rPr>
            </w:pPr>
          </w:p>
        </w:tc>
        <w:tc>
          <w:tcPr>
            <w:tcW w:w="3690" w:type="dxa"/>
            <w:gridSpan w:val="2"/>
            <w:vMerge w:val="restart"/>
            <w:shd w:val="clear" w:color="auto" w:fill="auto"/>
          </w:tcPr>
          <w:p w:rsidR="00CE4311" w:rsidRPr="007719BC" w:rsidRDefault="00CE4311" w:rsidP="00DE0816">
            <w:pPr>
              <w:cnfStyle w:val="000000000000"/>
              <w:rPr>
                <w:rFonts w:ascii="Times New Roman" w:hAnsi="Times New Roman" w:cs="Times New Roman"/>
              </w:rPr>
            </w:pPr>
            <w:r>
              <w:rPr>
                <w:rFonts w:ascii="Times New Roman" w:hAnsi="Times New Roman" w:cs="Times New Roman"/>
              </w:rPr>
              <w:t xml:space="preserve">Yes.  Students are given an opportunity to create their own music and share and embed their works in web format.  This aspect provides encouragement as students enthusiastic and proud of their creativity are more likely to share their experience and knowledge. </w:t>
            </w:r>
          </w:p>
          <w:p w:rsidR="00CE4311" w:rsidRPr="007719BC" w:rsidRDefault="00CE4311" w:rsidP="00DE0816">
            <w:pPr>
              <w:cnfStyle w:val="000000000000"/>
              <w:rPr>
                <w:rFonts w:ascii="Times New Roman" w:hAnsi="Times New Roman" w:cs="Times New Roman"/>
              </w:rPr>
            </w:pPr>
          </w:p>
          <w:p w:rsidR="00CE4311" w:rsidRPr="007719BC" w:rsidRDefault="00CE4311" w:rsidP="00DE0816">
            <w:pPr>
              <w:cnfStyle w:val="000000000000"/>
              <w:rPr>
                <w:rFonts w:ascii="Times New Roman" w:hAnsi="Times New Roman" w:cs="Times New Roman"/>
              </w:rPr>
            </w:pPr>
          </w:p>
        </w:tc>
      </w:tr>
      <w:tr w:rsidR="00CE4311" w:rsidRPr="007719BC" w:rsidTr="00DE0816">
        <w:trPr>
          <w:cnfStyle w:val="000000100000"/>
        </w:trPr>
        <w:tc>
          <w:tcPr>
            <w:cnfStyle w:val="001000000000"/>
            <w:tcW w:w="2628" w:type="dxa"/>
            <w:vMerge/>
            <w:shd w:val="clear" w:color="auto" w:fill="auto"/>
          </w:tcPr>
          <w:p w:rsidR="00CE4311" w:rsidRPr="007719BC" w:rsidRDefault="00CE4311" w:rsidP="00DE0816">
            <w:pPr>
              <w:pStyle w:val="Body"/>
              <w:rPr>
                <w:rFonts w:ascii="Times New Roman" w:hAnsi="Times New Roman"/>
                <w:szCs w:val="24"/>
              </w:rPr>
            </w:pPr>
          </w:p>
        </w:tc>
        <w:tc>
          <w:tcPr>
            <w:tcW w:w="2970" w:type="dxa"/>
            <w:shd w:val="clear" w:color="auto" w:fill="auto"/>
          </w:tcPr>
          <w:p w:rsidR="00CE4311" w:rsidRPr="007719BC" w:rsidRDefault="00CE4311" w:rsidP="00DE0816">
            <w:pPr>
              <w:pStyle w:val="Body"/>
              <w:cnfStyle w:val="000000100000"/>
              <w:rPr>
                <w:rFonts w:ascii="Times New Roman" w:hAnsi="Times New Roman"/>
                <w:szCs w:val="24"/>
              </w:rPr>
            </w:pPr>
            <w:r w:rsidRPr="007719BC">
              <w:rPr>
                <w:rFonts w:ascii="Times New Roman" w:hAnsi="Times New Roman"/>
                <w:szCs w:val="24"/>
              </w:rPr>
              <w:t xml:space="preserve">Does the courseware provide an opportunity for Learners to reflect-on, discuss, and defend their new knowledge or skill? </w:t>
            </w:r>
          </w:p>
        </w:tc>
        <w:tc>
          <w:tcPr>
            <w:tcW w:w="3690" w:type="dxa"/>
            <w:gridSpan w:val="2"/>
            <w:vMerge/>
            <w:shd w:val="clear" w:color="auto" w:fill="auto"/>
          </w:tcPr>
          <w:p w:rsidR="00CE4311" w:rsidRPr="007719BC" w:rsidRDefault="00CE4311" w:rsidP="00DE0816">
            <w:pPr>
              <w:cnfStyle w:val="000000100000"/>
              <w:rPr>
                <w:rFonts w:ascii="Times New Roman" w:hAnsi="Times New Roman" w:cs="Times New Roman"/>
              </w:rPr>
            </w:pPr>
          </w:p>
        </w:tc>
      </w:tr>
      <w:tr w:rsidR="00CE4311" w:rsidRPr="007719BC" w:rsidTr="00DE0816">
        <w:tc>
          <w:tcPr>
            <w:cnfStyle w:val="001000000000"/>
            <w:tcW w:w="2628" w:type="dxa"/>
            <w:vMerge/>
            <w:shd w:val="clear" w:color="auto" w:fill="auto"/>
          </w:tcPr>
          <w:p w:rsidR="00CE4311" w:rsidRPr="007719BC" w:rsidRDefault="00CE4311" w:rsidP="00DE0816">
            <w:pPr>
              <w:pStyle w:val="Body"/>
              <w:rPr>
                <w:rFonts w:ascii="Times New Roman" w:hAnsi="Times New Roman"/>
                <w:szCs w:val="24"/>
              </w:rPr>
            </w:pPr>
          </w:p>
        </w:tc>
        <w:tc>
          <w:tcPr>
            <w:tcW w:w="2970" w:type="dxa"/>
            <w:shd w:val="clear" w:color="auto" w:fill="auto"/>
          </w:tcPr>
          <w:p w:rsidR="00CE4311" w:rsidRPr="007719BC" w:rsidRDefault="00CE4311" w:rsidP="00DE0816">
            <w:pPr>
              <w:pStyle w:val="Body"/>
              <w:cnfStyle w:val="000000000000"/>
              <w:rPr>
                <w:rFonts w:ascii="Times New Roman" w:hAnsi="Times New Roman"/>
                <w:szCs w:val="24"/>
              </w:rPr>
            </w:pPr>
            <w:r w:rsidRPr="007719BC">
              <w:rPr>
                <w:rFonts w:ascii="Times New Roman" w:hAnsi="Times New Roman"/>
                <w:szCs w:val="24"/>
              </w:rPr>
              <w:t>Does the courseware provide an opportunity for Learners to create, invent, or explore new and personal ways to use their new knowledge or skill?</w:t>
            </w:r>
          </w:p>
        </w:tc>
        <w:tc>
          <w:tcPr>
            <w:tcW w:w="3690" w:type="dxa"/>
            <w:gridSpan w:val="2"/>
            <w:vMerge/>
            <w:shd w:val="clear" w:color="auto" w:fill="auto"/>
          </w:tcPr>
          <w:p w:rsidR="00CE4311" w:rsidRPr="007719BC" w:rsidRDefault="00CE4311" w:rsidP="00DE0816">
            <w:pPr>
              <w:cnfStyle w:val="000000000000"/>
              <w:rPr>
                <w:rFonts w:ascii="Times New Roman" w:hAnsi="Times New Roman" w:cs="Times New Roman"/>
              </w:rPr>
            </w:pPr>
          </w:p>
        </w:tc>
      </w:tr>
    </w:tbl>
    <w:p w:rsidR="00CE4311" w:rsidRDefault="00CE4311" w:rsidP="00CE4311">
      <w:pPr>
        <w:rPr>
          <w:rFonts w:ascii="Times New Roman" w:hAnsi="Times New Roman" w:cs="Times New Roman"/>
        </w:rPr>
      </w:pPr>
    </w:p>
    <w:p w:rsidR="00A27B6A" w:rsidRDefault="00A27B6A">
      <w:pPr>
        <w:spacing w:after="200" w:afterAutospacing="0" w:line="276" w:lineRule="auto"/>
        <w:rPr>
          <w:rFonts w:ascii="Times New Roman" w:eastAsiaTheme="majorEastAsia" w:hAnsi="Times New Roman" w:cs="Times New Roman"/>
          <w:b/>
          <w:bCs/>
          <w:sz w:val="28"/>
          <w:szCs w:val="28"/>
        </w:rPr>
      </w:pPr>
    </w:p>
    <w:bookmarkStart w:id="22" w:name="_Toc348369650" w:displacedByCustomXml="next"/>
    <w:sdt>
      <w:sdtPr>
        <w:rPr>
          <w:rFonts w:ascii="Times New Roman" w:eastAsiaTheme="minorEastAsia" w:hAnsi="Times New Roman" w:cs="Times New Roman"/>
          <w:b w:val="0"/>
          <w:bCs w:val="0"/>
          <w:i w:val="0"/>
          <w:color w:val="auto"/>
          <w:sz w:val="24"/>
          <w:szCs w:val="24"/>
        </w:rPr>
        <w:id w:val="-864977118"/>
        <w:docPartObj>
          <w:docPartGallery w:val="Bibliographies"/>
          <w:docPartUnique/>
        </w:docPartObj>
      </w:sdtPr>
      <w:sdtContent>
        <w:bookmarkEnd w:id="22" w:displacedByCustomXml="prev"/>
        <w:bookmarkStart w:id="23" w:name="_Toc390029950" w:displacedByCustomXml="prev"/>
        <w:p w:rsidR="00F53CAF" w:rsidRPr="0038683C" w:rsidRDefault="003D5B08">
          <w:pPr>
            <w:pStyle w:val="Heading1"/>
            <w:rPr>
              <w:rFonts w:ascii="Times New Roman" w:hAnsi="Times New Roman" w:cs="Times New Roman"/>
            </w:rPr>
          </w:pPr>
          <w:r w:rsidRPr="00A27B6A">
            <w:rPr>
              <w:rFonts w:ascii="Times New Roman" w:hAnsi="Times New Roman" w:cs="Times New Roman"/>
              <w:i w:val="0"/>
              <w:color w:val="auto"/>
            </w:rPr>
            <w:t>References</w:t>
          </w:r>
          <w:bookmarkEnd w:id="23"/>
        </w:p>
        <w:sdt>
          <w:sdtPr>
            <w:rPr>
              <w:rFonts w:ascii="Times New Roman" w:hAnsi="Times New Roman" w:cs="Times New Roman"/>
            </w:rPr>
            <w:id w:val="111145805"/>
            <w:bibliography/>
          </w:sdtPr>
          <w:sdtContent>
            <w:p w:rsidR="00477017" w:rsidRPr="0038683C" w:rsidRDefault="00477017" w:rsidP="00477017">
              <w:pPr>
                <w:rPr>
                  <w:rFonts w:ascii="Times New Roman" w:hAnsi="Times New Roman" w:cs="Times New Roman"/>
                </w:rPr>
              </w:pPr>
              <w:r w:rsidRPr="0038683C">
                <w:rPr>
                  <w:rFonts w:ascii="Times New Roman" w:hAnsi="Times New Roman" w:cs="Times New Roman"/>
                </w:rPr>
                <w:t xml:space="preserve">About Us — WordPress.com. (n.d.). Retrieved June 3, 2014, from </w:t>
              </w:r>
              <w:r w:rsidRPr="0038683C">
                <w:rPr>
                  <w:rFonts w:ascii="Times New Roman" w:hAnsi="Times New Roman" w:cs="Times New Roman"/>
                </w:rPr>
                <w:tab/>
              </w:r>
              <w:r w:rsidRPr="0038683C">
                <w:rPr>
                  <w:rFonts w:ascii="Times New Roman" w:hAnsi="Times New Roman" w:cs="Times New Roman"/>
                </w:rPr>
                <w:tab/>
              </w:r>
              <w:r w:rsidRPr="0038683C">
                <w:rPr>
                  <w:rFonts w:ascii="Times New Roman" w:hAnsi="Times New Roman" w:cs="Times New Roman"/>
                </w:rPr>
                <w:tab/>
              </w:r>
              <w:r w:rsidRPr="0038683C">
                <w:rPr>
                  <w:rFonts w:ascii="Times New Roman" w:hAnsi="Times New Roman" w:cs="Times New Roman"/>
                </w:rPr>
                <w:tab/>
                <w:t>https://en.wordpress.com/about/</w:t>
              </w:r>
            </w:p>
            <w:p w:rsidR="003D5B08" w:rsidRPr="00A27B6A" w:rsidRDefault="003D5B08" w:rsidP="003D5B08">
              <w:pPr>
                <w:pStyle w:val="Bibliography"/>
                <w:ind w:left="720" w:hanging="720"/>
                <w:rPr>
                  <w:rFonts w:ascii="Times New Roman" w:hAnsi="Times New Roman" w:cs="Times New Roman"/>
                </w:rPr>
              </w:pPr>
              <w:r w:rsidRPr="0038683C">
                <w:rPr>
                  <w:rFonts w:ascii="Times New Roman" w:hAnsi="Times New Roman" w:cs="Times New Roman"/>
                </w:rPr>
                <w:t xml:space="preserve">Choksy, L. (1999). The Kodály method I: Comprehensive music education. Upper Saddle River, </w:t>
              </w:r>
              <w:r w:rsidRPr="00A27B6A">
                <w:rPr>
                  <w:rFonts w:ascii="Times New Roman" w:hAnsi="Times New Roman" w:cs="Times New Roman"/>
                </w:rPr>
                <w:t>N.J: Prentice Hall.</w:t>
              </w:r>
            </w:p>
            <w:p w:rsidR="003D5B08" w:rsidRDefault="003D5B08" w:rsidP="003D5B08">
              <w:pPr>
                <w:pStyle w:val="Bibliography"/>
                <w:ind w:left="720" w:hanging="720"/>
                <w:rPr>
                  <w:rFonts w:ascii="Times New Roman" w:hAnsi="Times New Roman" w:cs="Times New Roman"/>
                </w:rPr>
              </w:pPr>
              <w:r w:rsidRPr="0038683C">
                <w:rPr>
                  <w:rFonts w:ascii="Times New Roman" w:hAnsi="Times New Roman" w:cs="Times New Roman"/>
                </w:rPr>
                <w:t>Hardy, Dianne (May 1, 1998), "Teaching Sight-Reading at the Piano: Methodology and Significance", Piano Pedagogy Forum (Columbia, SC: University of South Carolina School of Music) 1 (2).  http://sightreadingmastery.com/dianne-</w:t>
              </w:r>
              <w:r w:rsidR="00477017" w:rsidRPr="0038683C">
                <w:rPr>
                  <w:rFonts w:ascii="Times New Roman" w:hAnsi="Times New Roman" w:cs="Times New Roman"/>
                </w:rPr>
                <w:tab/>
              </w:r>
              <w:r w:rsidRPr="0038683C">
                <w:rPr>
                  <w:rFonts w:ascii="Times New Roman" w:hAnsi="Times New Roman" w:cs="Times New Roman"/>
                </w:rPr>
                <w:t>hardy-teaching-sight-reading-at-the-piano/home.htm</w:t>
              </w:r>
            </w:p>
            <w:p w:rsidR="00813E44" w:rsidRPr="00813E44" w:rsidRDefault="00813E44" w:rsidP="00813E44">
              <w:pPr>
                <w:rPr>
                  <w:rFonts w:ascii="Times New Roman" w:hAnsi="Times New Roman" w:cs="Times New Roman"/>
                </w:rPr>
              </w:pPr>
              <w:r w:rsidRPr="00813E44">
                <w:rPr>
                  <w:rFonts w:ascii="Times New Roman" w:hAnsi="Times New Roman" w:cs="Times New Roman"/>
                </w:rPr>
                <w:t>learning: eMusicTheory.com. (n.d.). Retrieved June 8, 2014, from</w:t>
              </w:r>
              <w:r>
                <w:rPr>
                  <w:rFonts w:ascii="Times New Roman" w:hAnsi="Times New Roman" w:cs="Times New Roman"/>
                </w:rPr>
                <w:t xml:space="preserve"> </w:t>
              </w:r>
              <w:r>
                <w:rPr>
                  <w:rFonts w:ascii="Times New Roman" w:hAnsi="Times New Roman" w:cs="Times New Roman"/>
                </w:rPr>
                <w:tab/>
                <w:t>h</w:t>
              </w:r>
              <w:r w:rsidRPr="00813E44">
                <w:rPr>
                  <w:rFonts w:ascii="Times New Roman" w:hAnsi="Times New Roman" w:cs="Times New Roman"/>
                </w:rPr>
                <w:t>ttp://www.emusictheory.com/learning.html</w:t>
              </w:r>
            </w:p>
            <w:p w:rsidR="003D5B08" w:rsidRPr="0038683C" w:rsidRDefault="003D5B08" w:rsidP="003D5B08">
              <w:pPr>
                <w:pStyle w:val="Bibliography"/>
                <w:ind w:left="720" w:hanging="720"/>
                <w:rPr>
                  <w:rFonts w:ascii="Times New Roman" w:hAnsi="Times New Roman" w:cs="Times New Roman"/>
                </w:rPr>
              </w:pPr>
              <w:proofErr w:type="spellStart"/>
              <w:r w:rsidRPr="0038683C">
                <w:rPr>
                  <w:rFonts w:ascii="Times New Roman" w:hAnsi="Times New Roman" w:cs="Times New Roman"/>
                </w:rPr>
                <w:t>Mager</w:t>
              </w:r>
              <w:proofErr w:type="spellEnd"/>
              <w:r w:rsidRPr="0038683C">
                <w:rPr>
                  <w:rFonts w:ascii="Times New Roman" w:hAnsi="Times New Roman" w:cs="Times New Roman"/>
                </w:rPr>
                <w:t>, R.F. (1984). Preparing instructional objectives. (2nd ed.). Belmont, CA: David S. Lake.</w:t>
              </w:r>
            </w:p>
            <w:p w:rsidR="003D5B08" w:rsidRPr="0038683C" w:rsidRDefault="003D5B08" w:rsidP="003D5B08">
              <w:pPr>
                <w:pStyle w:val="Bibliography"/>
                <w:ind w:left="720" w:hanging="720"/>
                <w:rPr>
                  <w:rFonts w:ascii="Times New Roman" w:hAnsi="Times New Roman" w:cs="Times New Roman"/>
                </w:rPr>
              </w:pPr>
              <w:r w:rsidRPr="0038683C">
                <w:rPr>
                  <w:rFonts w:ascii="Times New Roman" w:hAnsi="Times New Roman" w:cs="Times New Roman"/>
                </w:rPr>
                <w:t>Noteflight - Online Music Notation Software. (n.d.). Retrieved May 18, 2014, from http://www.noteflight.com/</w:t>
              </w:r>
            </w:p>
            <w:p w:rsidR="003D5B08" w:rsidRPr="009D65E0" w:rsidRDefault="003D5B08" w:rsidP="003D5B08">
              <w:pPr>
                <w:pStyle w:val="Bibliography"/>
                <w:ind w:left="720" w:hanging="720"/>
                <w:rPr>
                  <w:rFonts w:ascii="Times New Roman" w:hAnsi="Times New Roman" w:cs="Times New Roman"/>
                </w:rPr>
              </w:pPr>
              <w:proofErr w:type="spellStart"/>
              <w:r w:rsidRPr="0038683C">
                <w:rPr>
                  <w:rFonts w:ascii="Times New Roman" w:hAnsi="Times New Roman" w:cs="Times New Roman"/>
                </w:rPr>
                <w:t>Piro</w:t>
              </w:r>
              <w:proofErr w:type="spellEnd"/>
              <w:r w:rsidRPr="0038683C">
                <w:rPr>
                  <w:rFonts w:ascii="Times New Roman" w:hAnsi="Times New Roman" w:cs="Times New Roman"/>
                </w:rPr>
                <w:t xml:space="preserve">, J. M., &amp; Ortiz, C. (2009). The effect of piano lessons on the vocabulary and verbal sequencing skills of primary grade students. Psychology of Music, 37(3), </w:t>
              </w:r>
              <w:r w:rsidRPr="0038683C">
                <w:rPr>
                  <w:rFonts w:ascii="Times New Roman" w:hAnsi="Times New Roman" w:cs="Times New Roman"/>
                </w:rPr>
                <w:tab/>
                <w:t xml:space="preserve">325-347. </w:t>
              </w:r>
              <w:r w:rsidRPr="009D65E0">
                <w:rPr>
                  <w:rFonts w:ascii="Times New Roman" w:hAnsi="Times New Roman" w:cs="Times New Roman"/>
                </w:rPr>
                <w:t>doi:10.1177/0305735608097248</w:t>
              </w:r>
            </w:p>
            <w:p w:rsidR="009D65E0" w:rsidRDefault="002107A7" w:rsidP="009D65E0">
              <w:pPr>
                <w:rPr>
                  <w:rFonts w:ascii="Times New Roman" w:hAnsi="Times New Roman" w:cs="Times New Roman"/>
                </w:rPr>
              </w:pPr>
              <w:r w:rsidRPr="009D65E0">
                <w:rPr>
                  <w:rFonts w:ascii="Times New Roman" w:hAnsi="Times New Roman" w:cs="Times New Roman"/>
                </w:rPr>
                <w:t>Solfège</w:t>
              </w:r>
              <w:r w:rsidR="009D65E0" w:rsidRPr="009D65E0">
                <w:rPr>
                  <w:rFonts w:ascii="Times New Roman" w:hAnsi="Times New Roman" w:cs="Times New Roman"/>
                </w:rPr>
                <w:t xml:space="preserve"> - Definition and More from the Free Merriam-Webster Dictionary. (n.d.). Retrieved from </w:t>
              </w:r>
              <w:r w:rsidR="009D65E0">
                <w:rPr>
                  <w:rFonts w:ascii="Times New Roman" w:hAnsi="Times New Roman" w:cs="Times New Roman"/>
                </w:rPr>
                <w:tab/>
              </w:r>
              <w:r w:rsidR="009D65E0" w:rsidRPr="009D65E0">
                <w:rPr>
                  <w:rFonts w:ascii="Times New Roman" w:hAnsi="Times New Roman" w:cs="Times New Roman"/>
                </w:rPr>
                <w:t>http://www.merriam-webster.com/dictionary/solfege</w:t>
              </w:r>
            </w:p>
            <w:p w:rsidR="00813E44" w:rsidRPr="009D65E0" w:rsidRDefault="00813E44" w:rsidP="009D65E0">
              <w:pPr>
                <w:rPr>
                  <w:rFonts w:ascii="Times New Roman" w:hAnsi="Times New Roman" w:cs="Times New Roman"/>
                </w:rPr>
              </w:pPr>
              <w:r w:rsidRPr="00813E44">
                <w:rPr>
                  <w:rFonts w:ascii="Times New Roman" w:hAnsi="Times New Roman" w:cs="Times New Roman"/>
                </w:rPr>
                <w:t xml:space="preserve">Spielberg, S. (Director). (1977). Close Encounters of the Third Kind [Motion picture]. United </w:t>
              </w:r>
              <w:r>
                <w:rPr>
                  <w:rFonts w:ascii="Times New Roman" w:hAnsi="Times New Roman" w:cs="Times New Roman"/>
                </w:rPr>
                <w:tab/>
              </w:r>
              <w:r w:rsidRPr="00813E44">
                <w:rPr>
                  <w:rFonts w:ascii="Times New Roman" w:hAnsi="Times New Roman" w:cs="Times New Roman"/>
                </w:rPr>
                <w:t>States: Columbia Pictures.</w:t>
              </w:r>
            </w:p>
            <w:p w:rsidR="00F53CAF" w:rsidRPr="0038683C" w:rsidRDefault="00477017" w:rsidP="00F53CAF">
              <w:pPr>
                <w:rPr>
                  <w:rFonts w:ascii="Times New Roman" w:hAnsi="Times New Roman" w:cs="Times New Roman"/>
                </w:rPr>
              </w:pPr>
              <w:proofErr w:type="spellStart"/>
              <w:r w:rsidRPr="0038683C">
                <w:rPr>
                  <w:rFonts w:ascii="Times New Roman" w:hAnsi="Times New Roman" w:cs="Times New Roman"/>
                </w:rPr>
                <w:t>SurveyMonkey</w:t>
              </w:r>
              <w:proofErr w:type="spellEnd"/>
              <w:r w:rsidRPr="0038683C">
                <w:rPr>
                  <w:rFonts w:ascii="Times New Roman" w:hAnsi="Times New Roman" w:cs="Times New Roman"/>
                </w:rPr>
                <w:t xml:space="preserve">: Free online survey software &amp; questionnaire tool. (n.d.). Retrieved June </w:t>
              </w:r>
              <w:r w:rsidRPr="0038683C">
                <w:rPr>
                  <w:rFonts w:ascii="Times New Roman" w:hAnsi="Times New Roman" w:cs="Times New Roman"/>
                </w:rPr>
                <w:tab/>
                <w:t>3, 2014, from https://www.surveymonkey.com/</w:t>
              </w:r>
            </w:p>
          </w:sdtContent>
        </w:sdt>
      </w:sdtContent>
    </w:sdt>
    <w:p w:rsidR="00296496" w:rsidRPr="002B1F99" w:rsidRDefault="00296496" w:rsidP="00B8598E">
      <w:pPr>
        <w:pStyle w:val="ListParagraph"/>
        <w:spacing w:after="0" w:afterAutospacing="0"/>
        <w:ind w:left="180"/>
        <w:rPr>
          <w:rFonts w:ascii="Helvetica" w:hAnsi="Helvetica"/>
        </w:rPr>
      </w:pPr>
      <w:bookmarkStart w:id="24" w:name="_GoBack"/>
      <w:bookmarkEnd w:id="24"/>
    </w:p>
    <w:sectPr w:rsidR="00296496" w:rsidRPr="002B1F99" w:rsidSect="00C776F4">
      <w:headerReference w:type="default" r:id="rId50"/>
      <w:footerReference w:type="default" r:id="rId5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D6C" w:rsidRDefault="00185D6C" w:rsidP="009743FB">
      <w:pPr>
        <w:spacing w:after="0"/>
      </w:pPr>
      <w:r>
        <w:separator/>
      </w:r>
    </w:p>
  </w:endnote>
  <w:endnote w:type="continuationSeparator" w:id="0">
    <w:p w:rsidR="00185D6C" w:rsidRDefault="00185D6C" w:rsidP="009743F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537" w:rsidRPr="0038683C" w:rsidRDefault="00921537" w:rsidP="00C776F4">
    <w:pPr>
      <w:pStyle w:val="Footer"/>
      <w:spacing w:after="100"/>
      <w:jc w:val="center"/>
      <w:rPr>
        <w:rFonts w:ascii="Times New Roman" w:hAnsi="Times New Roman" w:cs="Times New Roman"/>
      </w:rPr>
    </w:pPr>
    <w:r w:rsidRPr="0038683C">
      <w:rPr>
        <w:rFonts w:ascii="Times New Roman" w:hAnsi="Times New Roman" w:cs="Times New Roman"/>
      </w:rPr>
      <w:t xml:space="preserve">Page </w:t>
    </w:r>
    <w:r w:rsidR="00306F71" w:rsidRPr="0038683C">
      <w:rPr>
        <w:rFonts w:ascii="Times New Roman" w:hAnsi="Times New Roman" w:cs="Times New Roman"/>
      </w:rPr>
      <w:fldChar w:fldCharType="begin"/>
    </w:r>
    <w:r w:rsidRPr="0038683C">
      <w:rPr>
        <w:rFonts w:ascii="Times New Roman" w:hAnsi="Times New Roman" w:cs="Times New Roman"/>
      </w:rPr>
      <w:instrText xml:space="preserve"> PAGE   \* MERGEFORMAT </w:instrText>
    </w:r>
    <w:r w:rsidR="00306F71" w:rsidRPr="0038683C">
      <w:rPr>
        <w:rFonts w:ascii="Times New Roman" w:hAnsi="Times New Roman" w:cs="Times New Roman"/>
      </w:rPr>
      <w:fldChar w:fldCharType="separate"/>
    </w:r>
    <w:r w:rsidR="00FB2C22">
      <w:rPr>
        <w:rFonts w:ascii="Times New Roman" w:hAnsi="Times New Roman" w:cs="Times New Roman"/>
        <w:noProof/>
      </w:rPr>
      <w:t>21</w:t>
    </w:r>
    <w:r w:rsidR="00306F71" w:rsidRPr="0038683C">
      <w:rPr>
        <w:rFonts w:ascii="Times New Roman" w:hAnsi="Times New Roman" w:cs="Times New Roman"/>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D6C" w:rsidRDefault="00185D6C" w:rsidP="009743FB">
      <w:pPr>
        <w:spacing w:after="0"/>
      </w:pPr>
      <w:r>
        <w:separator/>
      </w:r>
    </w:p>
  </w:footnote>
  <w:footnote w:type="continuationSeparator" w:id="0">
    <w:p w:rsidR="00185D6C" w:rsidRDefault="00185D6C" w:rsidP="009743F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537" w:rsidRPr="0038683C" w:rsidRDefault="00921537">
    <w:pPr>
      <w:pStyle w:val="Header"/>
      <w:rPr>
        <w:rFonts w:ascii="Times New Roman" w:hAnsi="Times New Roman" w:cs="Times New Roman"/>
      </w:rPr>
    </w:pPr>
    <w:r w:rsidRPr="0038683C">
      <w:rPr>
        <w:rFonts w:ascii="Times New Roman" w:hAnsi="Times New Roman" w:cs="Times New Roman"/>
      </w:rPr>
      <w:t>PAPER PROTOTYPE:  Music Theory - The Basics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3"/>
    <w:multiLevelType w:val="multilevel"/>
    <w:tmpl w:val="894EE875"/>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652BDE"/>
    <w:multiLevelType w:val="hybridMultilevel"/>
    <w:tmpl w:val="3DC62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F07E1"/>
    <w:multiLevelType w:val="hybridMultilevel"/>
    <w:tmpl w:val="98D23D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8C05EC"/>
    <w:multiLevelType w:val="hybridMultilevel"/>
    <w:tmpl w:val="E18E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C80BD5"/>
    <w:multiLevelType w:val="hybridMultilevel"/>
    <w:tmpl w:val="482E71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FEC3EC8"/>
    <w:multiLevelType w:val="hybridMultilevel"/>
    <w:tmpl w:val="F59A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8530232"/>
    <w:multiLevelType w:val="hybridMultilevel"/>
    <w:tmpl w:val="E84C4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6433DE"/>
    <w:multiLevelType w:val="hybridMultilevel"/>
    <w:tmpl w:val="3560F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355F01"/>
    <w:multiLevelType w:val="hybridMultilevel"/>
    <w:tmpl w:val="F7B816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336037A"/>
    <w:multiLevelType w:val="hybridMultilevel"/>
    <w:tmpl w:val="3B3CC5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00799B"/>
    <w:multiLevelType w:val="hybridMultilevel"/>
    <w:tmpl w:val="6C7685E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7424CD5"/>
    <w:multiLevelType w:val="hybridMultilevel"/>
    <w:tmpl w:val="A4942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5C0147"/>
    <w:multiLevelType w:val="hybridMultilevel"/>
    <w:tmpl w:val="7C5EA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590A58"/>
    <w:multiLevelType w:val="hybridMultilevel"/>
    <w:tmpl w:val="E7263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9C152D"/>
    <w:multiLevelType w:val="hybridMultilevel"/>
    <w:tmpl w:val="87564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0"/>
  </w:num>
  <w:num w:numId="4">
    <w:abstractNumId w:val="1"/>
  </w:num>
  <w:num w:numId="5">
    <w:abstractNumId w:val="2"/>
  </w:num>
  <w:num w:numId="6">
    <w:abstractNumId w:val="7"/>
  </w:num>
  <w:num w:numId="7">
    <w:abstractNumId w:val="15"/>
  </w:num>
  <w:num w:numId="8">
    <w:abstractNumId w:val="10"/>
  </w:num>
  <w:num w:numId="9">
    <w:abstractNumId w:val="11"/>
  </w:num>
  <w:num w:numId="10">
    <w:abstractNumId w:val="8"/>
  </w:num>
  <w:num w:numId="11">
    <w:abstractNumId w:val="12"/>
  </w:num>
  <w:num w:numId="12">
    <w:abstractNumId w:val="4"/>
  </w:num>
  <w:num w:numId="13">
    <w:abstractNumId w:val="6"/>
  </w:num>
  <w:num w:numId="14">
    <w:abstractNumId w:val="5"/>
  </w:num>
  <w:num w:numId="15">
    <w:abstractNumId w:val="9"/>
  </w:num>
  <w:num w:numId="16">
    <w:abstractNumId w:val="14"/>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051B30"/>
    <w:rsid w:val="0000142E"/>
    <w:rsid w:val="00005149"/>
    <w:rsid w:val="00006E79"/>
    <w:rsid w:val="00012C82"/>
    <w:rsid w:val="00016224"/>
    <w:rsid w:val="00017BC3"/>
    <w:rsid w:val="0002245C"/>
    <w:rsid w:val="000263BF"/>
    <w:rsid w:val="00051B30"/>
    <w:rsid w:val="00056553"/>
    <w:rsid w:val="00064FD5"/>
    <w:rsid w:val="0007034B"/>
    <w:rsid w:val="00076C87"/>
    <w:rsid w:val="000858ED"/>
    <w:rsid w:val="00085BA2"/>
    <w:rsid w:val="00090DE9"/>
    <w:rsid w:val="000A1E62"/>
    <w:rsid w:val="000C02C3"/>
    <w:rsid w:val="000C7A23"/>
    <w:rsid w:val="000D0EC2"/>
    <w:rsid w:val="000D7712"/>
    <w:rsid w:val="000E3A16"/>
    <w:rsid w:val="000E3D82"/>
    <w:rsid w:val="000F43FE"/>
    <w:rsid w:val="000F6A4E"/>
    <w:rsid w:val="00102F64"/>
    <w:rsid w:val="00111581"/>
    <w:rsid w:val="001149D7"/>
    <w:rsid w:val="00126D62"/>
    <w:rsid w:val="00133519"/>
    <w:rsid w:val="0013617F"/>
    <w:rsid w:val="001514D6"/>
    <w:rsid w:val="001566AA"/>
    <w:rsid w:val="0016488C"/>
    <w:rsid w:val="00164E52"/>
    <w:rsid w:val="001675A0"/>
    <w:rsid w:val="0017223B"/>
    <w:rsid w:val="0017527C"/>
    <w:rsid w:val="00175387"/>
    <w:rsid w:val="00180DD8"/>
    <w:rsid w:val="001823B5"/>
    <w:rsid w:val="00185D6C"/>
    <w:rsid w:val="001B29C4"/>
    <w:rsid w:val="001B686A"/>
    <w:rsid w:val="001C207A"/>
    <w:rsid w:val="001F4269"/>
    <w:rsid w:val="002107A7"/>
    <w:rsid w:val="00210E6F"/>
    <w:rsid w:val="0021282C"/>
    <w:rsid w:val="00213D98"/>
    <w:rsid w:val="00220E36"/>
    <w:rsid w:val="00230B27"/>
    <w:rsid w:val="00232D4B"/>
    <w:rsid w:val="00253D11"/>
    <w:rsid w:val="002601D4"/>
    <w:rsid w:val="002670F5"/>
    <w:rsid w:val="0027508D"/>
    <w:rsid w:val="00296496"/>
    <w:rsid w:val="002A37E3"/>
    <w:rsid w:val="002A5B9C"/>
    <w:rsid w:val="002B1F99"/>
    <w:rsid w:val="002B6446"/>
    <w:rsid w:val="002C1741"/>
    <w:rsid w:val="002C66BF"/>
    <w:rsid w:val="002E2F13"/>
    <w:rsid w:val="002E71A4"/>
    <w:rsid w:val="00306F71"/>
    <w:rsid w:val="00336FDD"/>
    <w:rsid w:val="003465D2"/>
    <w:rsid w:val="00353A82"/>
    <w:rsid w:val="00357A3C"/>
    <w:rsid w:val="00360F14"/>
    <w:rsid w:val="0037534E"/>
    <w:rsid w:val="00380E5F"/>
    <w:rsid w:val="0038683C"/>
    <w:rsid w:val="00386F9A"/>
    <w:rsid w:val="00390975"/>
    <w:rsid w:val="003D36C5"/>
    <w:rsid w:val="003D5B08"/>
    <w:rsid w:val="003F6AA6"/>
    <w:rsid w:val="004061F8"/>
    <w:rsid w:val="0041515F"/>
    <w:rsid w:val="00415E1A"/>
    <w:rsid w:val="00420991"/>
    <w:rsid w:val="00440D4E"/>
    <w:rsid w:val="00443612"/>
    <w:rsid w:val="00444780"/>
    <w:rsid w:val="00445E8D"/>
    <w:rsid w:val="00453FF7"/>
    <w:rsid w:val="00455E9B"/>
    <w:rsid w:val="00457512"/>
    <w:rsid w:val="004613D4"/>
    <w:rsid w:val="00477017"/>
    <w:rsid w:val="00496EDA"/>
    <w:rsid w:val="004B3F57"/>
    <w:rsid w:val="004C4E39"/>
    <w:rsid w:val="004D7E38"/>
    <w:rsid w:val="00507B3C"/>
    <w:rsid w:val="00510129"/>
    <w:rsid w:val="00510454"/>
    <w:rsid w:val="00511B5A"/>
    <w:rsid w:val="00512EDE"/>
    <w:rsid w:val="00527200"/>
    <w:rsid w:val="005371F9"/>
    <w:rsid w:val="0054437E"/>
    <w:rsid w:val="00555B82"/>
    <w:rsid w:val="0056239A"/>
    <w:rsid w:val="00577EC3"/>
    <w:rsid w:val="00582EA3"/>
    <w:rsid w:val="005964F8"/>
    <w:rsid w:val="005A2968"/>
    <w:rsid w:val="005A33DF"/>
    <w:rsid w:val="005A359D"/>
    <w:rsid w:val="005A6FCF"/>
    <w:rsid w:val="005C2793"/>
    <w:rsid w:val="005C76F3"/>
    <w:rsid w:val="005D6D9B"/>
    <w:rsid w:val="005E15ED"/>
    <w:rsid w:val="005F2639"/>
    <w:rsid w:val="005F6726"/>
    <w:rsid w:val="00603B99"/>
    <w:rsid w:val="00611A49"/>
    <w:rsid w:val="00620C8A"/>
    <w:rsid w:val="00626F98"/>
    <w:rsid w:val="00635801"/>
    <w:rsid w:val="00640BD7"/>
    <w:rsid w:val="00644682"/>
    <w:rsid w:val="00647959"/>
    <w:rsid w:val="00663CF0"/>
    <w:rsid w:val="006829B1"/>
    <w:rsid w:val="006870AA"/>
    <w:rsid w:val="00690E77"/>
    <w:rsid w:val="006A20F1"/>
    <w:rsid w:val="006B0BE3"/>
    <w:rsid w:val="006B0F4C"/>
    <w:rsid w:val="006B5C96"/>
    <w:rsid w:val="006C097C"/>
    <w:rsid w:val="006C6411"/>
    <w:rsid w:val="006E04BE"/>
    <w:rsid w:val="006E7E55"/>
    <w:rsid w:val="006F6B9A"/>
    <w:rsid w:val="006F71F5"/>
    <w:rsid w:val="00713F4C"/>
    <w:rsid w:val="00715A6A"/>
    <w:rsid w:val="00733E3B"/>
    <w:rsid w:val="00736CD0"/>
    <w:rsid w:val="007658B8"/>
    <w:rsid w:val="00766B77"/>
    <w:rsid w:val="00773010"/>
    <w:rsid w:val="007732AC"/>
    <w:rsid w:val="00790945"/>
    <w:rsid w:val="007920C6"/>
    <w:rsid w:val="007A5486"/>
    <w:rsid w:val="007C39A1"/>
    <w:rsid w:val="007D0AEB"/>
    <w:rsid w:val="007D7A04"/>
    <w:rsid w:val="007F0152"/>
    <w:rsid w:val="007F05BF"/>
    <w:rsid w:val="00800138"/>
    <w:rsid w:val="008069FD"/>
    <w:rsid w:val="008105CE"/>
    <w:rsid w:val="00813E44"/>
    <w:rsid w:val="00822A60"/>
    <w:rsid w:val="0082683A"/>
    <w:rsid w:val="00832C06"/>
    <w:rsid w:val="0083750A"/>
    <w:rsid w:val="00841AB7"/>
    <w:rsid w:val="00847AF0"/>
    <w:rsid w:val="00855DA6"/>
    <w:rsid w:val="00857011"/>
    <w:rsid w:val="00866E7B"/>
    <w:rsid w:val="0087091F"/>
    <w:rsid w:val="0087464C"/>
    <w:rsid w:val="00884B01"/>
    <w:rsid w:val="00895D36"/>
    <w:rsid w:val="008A584D"/>
    <w:rsid w:val="008A7A86"/>
    <w:rsid w:val="008C3028"/>
    <w:rsid w:val="008C5E4A"/>
    <w:rsid w:val="008D7615"/>
    <w:rsid w:val="008F505A"/>
    <w:rsid w:val="008F5218"/>
    <w:rsid w:val="009042F9"/>
    <w:rsid w:val="00921537"/>
    <w:rsid w:val="00927254"/>
    <w:rsid w:val="009347AD"/>
    <w:rsid w:val="00935E79"/>
    <w:rsid w:val="009442B5"/>
    <w:rsid w:val="009469FF"/>
    <w:rsid w:val="0095766A"/>
    <w:rsid w:val="00961F95"/>
    <w:rsid w:val="009652F9"/>
    <w:rsid w:val="00973873"/>
    <w:rsid w:val="009743FB"/>
    <w:rsid w:val="0098050B"/>
    <w:rsid w:val="00980CCE"/>
    <w:rsid w:val="00981285"/>
    <w:rsid w:val="0098587D"/>
    <w:rsid w:val="00991D50"/>
    <w:rsid w:val="009971EE"/>
    <w:rsid w:val="009B0958"/>
    <w:rsid w:val="009D65E0"/>
    <w:rsid w:val="009E3104"/>
    <w:rsid w:val="009E5E9D"/>
    <w:rsid w:val="00A14612"/>
    <w:rsid w:val="00A167A8"/>
    <w:rsid w:val="00A27641"/>
    <w:rsid w:val="00A27B6A"/>
    <w:rsid w:val="00A30AAC"/>
    <w:rsid w:val="00A45BA6"/>
    <w:rsid w:val="00A519AB"/>
    <w:rsid w:val="00A61FEB"/>
    <w:rsid w:val="00A64EFD"/>
    <w:rsid w:val="00A73638"/>
    <w:rsid w:val="00A73A9F"/>
    <w:rsid w:val="00A81E6A"/>
    <w:rsid w:val="00AA2289"/>
    <w:rsid w:val="00AC018D"/>
    <w:rsid w:val="00AD2CC5"/>
    <w:rsid w:val="00AF1411"/>
    <w:rsid w:val="00AF14BC"/>
    <w:rsid w:val="00B013A0"/>
    <w:rsid w:val="00B013CD"/>
    <w:rsid w:val="00B119FD"/>
    <w:rsid w:val="00B255E8"/>
    <w:rsid w:val="00B31B6A"/>
    <w:rsid w:val="00B50B49"/>
    <w:rsid w:val="00B52ECC"/>
    <w:rsid w:val="00B55D16"/>
    <w:rsid w:val="00B728A6"/>
    <w:rsid w:val="00B743E3"/>
    <w:rsid w:val="00B84DCD"/>
    <w:rsid w:val="00B8598E"/>
    <w:rsid w:val="00B944CE"/>
    <w:rsid w:val="00B96342"/>
    <w:rsid w:val="00B977AD"/>
    <w:rsid w:val="00BB7ABA"/>
    <w:rsid w:val="00BC7F36"/>
    <w:rsid w:val="00BD6AC0"/>
    <w:rsid w:val="00BE1869"/>
    <w:rsid w:val="00C0061A"/>
    <w:rsid w:val="00C02E55"/>
    <w:rsid w:val="00C36260"/>
    <w:rsid w:val="00C5089B"/>
    <w:rsid w:val="00C51ADA"/>
    <w:rsid w:val="00C6330B"/>
    <w:rsid w:val="00C776F4"/>
    <w:rsid w:val="00C8614D"/>
    <w:rsid w:val="00CA68F4"/>
    <w:rsid w:val="00CB2929"/>
    <w:rsid w:val="00CC21A2"/>
    <w:rsid w:val="00CE1A6F"/>
    <w:rsid w:val="00CE4311"/>
    <w:rsid w:val="00CF69C6"/>
    <w:rsid w:val="00D02C11"/>
    <w:rsid w:val="00D04801"/>
    <w:rsid w:val="00D06BE6"/>
    <w:rsid w:val="00D16AEF"/>
    <w:rsid w:val="00D41D27"/>
    <w:rsid w:val="00D45E64"/>
    <w:rsid w:val="00D46557"/>
    <w:rsid w:val="00D56C17"/>
    <w:rsid w:val="00D5773F"/>
    <w:rsid w:val="00D71931"/>
    <w:rsid w:val="00D93E70"/>
    <w:rsid w:val="00DB7C0D"/>
    <w:rsid w:val="00DE0816"/>
    <w:rsid w:val="00E055EE"/>
    <w:rsid w:val="00E12817"/>
    <w:rsid w:val="00E21E85"/>
    <w:rsid w:val="00E271C9"/>
    <w:rsid w:val="00E42C5F"/>
    <w:rsid w:val="00E43C4D"/>
    <w:rsid w:val="00E57D94"/>
    <w:rsid w:val="00E60127"/>
    <w:rsid w:val="00E72199"/>
    <w:rsid w:val="00E911B3"/>
    <w:rsid w:val="00E93819"/>
    <w:rsid w:val="00E942E0"/>
    <w:rsid w:val="00EB7E1A"/>
    <w:rsid w:val="00EC2B95"/>
    <w:rsid w:val="00EE1350"/>
    <w:rsid w:val="00EE6D5C"/>
    <w:rsid w:val="00EF1F5C"/>
    <w:rsid w:val="00F00D45"/>
    <w:rsid w:val="00F030F3"/>
    <w:rsid w:val="00F14E15"/>
    <w:rsid w:val="00F236C7"/>
    <w:rsid w:val="00F348F1"/>
    <w:rsid w:val="00F453E7"/>
    <w:rsid w:val="00F53CAF"/>
    <w:rsid w:val="00F60E05"/>
    <w:rsid w:val="00F93BC2"/>
    <w:rsid w:val="00FA3DBB"/>
    <w:rsid w:val="00FA4C57"/>
    <w:rsid w:val="00FB2C22"/>
    <w:rsid w:val="00FC09A6"/>
    <w:rsid w:val="00FC4243"/>
    <w:rsid w:val="00FC5FD6"/>
    <w:rsid w:val="00FC7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rules v:ext="edit">
        <o:r id="V:Rule12" type="connector" idref="#AutoShape 54"/>
        <o:r id="V:Rule13" type="connector" idref="#AutoShape 5"/>
        <o:r id="V:Rule14" type="connector" idref="#AutoShape 56"/>
        <o:r id="V:Rule15" type="connector" idref="#AutoShape 57"/>
        <o:r id="V:Rule16" type="connector" idref="#AutoShape 12"/>
        <o:r id="V:Rule17" type="connector" idref="#AutoShape 53"/>
        <o:r id="V:Rule18" type="connector" idref="#AutoShape 59"/>
        <o:r id="V:Rule19" type="connector" idref="#AutoShape 58"/>
        <o:r id="V:Rule20" type="connector" idref="#AutoShape 13"/>
        <o:r id="V:Rule21" type="connector" idref="#AutoShape 16"/>
        <o:r id="V:Rule22" type="connector" idref="#AutoShape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A9F"/>
    <w:pPr>
      <w:spacing w:after="100" w:afterAutospacing="1" w:line="240" w:lineRule="auto"/>
    </w:pPr>
    <w:rPr>
      <w:rFonts w:eastAsiaTheme="minorEastAsia"/>
      <w:sz w:val="24"/>
      <w:szCs w:val="24"/>
    </w:rPr>
  </w:style>
  <w:style w:type="paragraph" w:styleId="Heading1">
    <w:name w:val="heading 1"/>
    <w:basedOn w:val="Normal"/>
    <w:next w:val="Normal"/>
    <w:link w:val="Heading1Char"/>
    <w:uiPriority w:val="9"/>
    <w:qFormat/>
    <w:rsid w:val="00357A3C"/>
    <w:pPr>
      <w:keepNext/>
      <w:keepLines/>
      <w:pBdr>
        <w:bottom w:val="single" w:sz="8" w:space="1" w:color="4F81BD" w:themeColor="accent1"/>
      </w:pBdr>
      <w:spacing w:before="480" w:after="0"/>
      <w:outlineLvl w:val="0"/>
    </w:pPr>
    <w:rPr>
      <w:rFonts w:asciiTheme="majorHAnsi" w:eastAsiaTheme="majorEastAsia" w:hAnsiTheme="majorHAnsi" w:cstheme="majorBidi"/>
      <w:b/>
      <w:bCs/>
      <w:i/>
      <w:color w:val="365F91" w:themeColor="accent1" w:themeShade="BF"/>
      <w:sz w:val="28"/>
      <w:szCs w:val="28"/>
    </w:rPr>
  </w:style>
  <w:style w:type="paragraph" w:styleId="Heading2">
    <w:name w:val="heading 2"/>
    <w:basedOn w:val="Normal"/>
    <w:next w:val="Normal"/>
    <w:link w:val="Heading2Char"/>
    <w:unhideWhenUsed/>
    <w:qFormat/>
    <w:rsid w:val="00A73A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44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1A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A3C"/>
    <w:rPr>
      <w:rFonts w:asciiTheme="majorHAnsi" w:eastAsiaTheme="majorEastAsia" w:hAnsiTheme="majorHAnsi" w:cstheme="majorBidi"/>
      <w:b/>
      <w:bCs/>
      <w:i/>
      <w:color w:val="365F91" w:themeColor="accent1" w:themeShade="BF"/>
      <w:sz w:val="28"/>
      <w:szCs w:val="28"/>
    </w:rPr>
  </w:style>
  <w:style w:type="paragraph" w:styleId="NoSpacing">
    <w:name w:val="No Spacing"/>
    <w:uiPriority w:val="1"/>
    <w:qFormat/>
    <w:rsid w:val="005964F8"/>
    <w:pPr>
      <w:spacing w:after="0" w:afterAutospacing="1" w:line="240" w:lineRule="auto"/>
      <w:ind w:firstLine="360"/>
    </w:pPr>
    <w:rPr>
      <w:rFonts w:eastAsiaTheme="minorEastAsia"/>
      <w:sz w:val="24"/>
      <w:szCs w:val="24"/>
    </w:rPr>
  </w:style>
  <w:style w:type="paragraph" w:styleId="Title">
    <w:name w:val="Title"/>
    <w:basedOn w:val="Normal"/>
    <w:next w:val="Normal"/>
    <w:link w:val="TitleChar"/>
    <w:uiPriority w:val="10"/>
    <w:qFormat/>
    <w:rsid w:val="005964F8"/>
    <w:pPr>
      <w:pBdr>
        <w:bottom w:val="single" w:sz="8" w:space="4" w:color="4F81BD" w:themeColor="accent1"/>
      </w:pBdr>
      <w:spacing w:after="300" w:line="360" w:lineRule="auto"/>
      <w:contextualSpacing/>
      <w:jc w:val="center"/>
    </w:pPr>
    <w:rPr>
      <w:rFonts w:asciiTheme="majorHAnsi" w:eastAsiaTheme="majorEastAsia" w:hAnsiTheme="majorHAnsi" w:cstheme="majorBidi"/>
      <w:color w:val="17365D" w:themeColor="text2" w:themeShade="BF"/>
      <w:spacing w:val="5"/>
      <w:kern w:val="28"/>
      <w:szCs w:val="52"/>
    </w:rPr>
  </w:style>
  <w:style w:type="character" w:customStyle="1" w:styleId="TitleChar">
    <w:name w:val="Title Char"/>
    <w:basedOn w:val="DefaultParagraphFont"/>
    <w:link w:val="Title"/>
    <w:uiPriority w:val="10"/>
    <w:rsid w:val="005964F8"/>
    <w:rPr>
      <w:rFonts w:asciiTheme="majorHAnsi" w:eastAsiaTheme="majorEastAsia" w:hAnsiTheme="majorHAnsi" w:cstheme="majorBidi"/>
      <w:color w:val="17365D" w:themeColor="text2" w:themeShade="BF"/>
      <w:spacing w:val="5"/>
      <w:kern w:val="28"/>
      <w:sz w:val="24"/>
      <w:szCs w:val="52"/>
    </w:rPr>
  </w:style>
  <w:style w:type="character" w:customStyle="1" w:styleId="Heading2Char">
    <w:name w:val="Heading 2 Char"/>
    <w:basedOn w:val="DefaultParagraphFont"/>
    <w:link w:val="Heading2"/>
    <w:uiPriority w:val="9"/>
    <w:rsid w:val="00A73A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44CE"/>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6358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01"/>
    <w:rPr>
      <w:rFonts w:ascii="Tahoma" w:eastAsiaTheme="minorEastAsia" w:hAnsi="Tahoma" w:cs="Tahoma"/>
      <w:sz w:val="16"/>
      <w:szCs w:val="16"/>
    </w:rPr>
  </w:style>
  <w:style w:type="paragraph" w:styleId="Header">
    <w:name w:val="header"/>
    <w:basedOn w:val="Normal"/>
    <w:link w:val="HeaderChar"/>
    <w:uiPriority w:val="99"/>
    <w:unhideWhenUsed/>
    <w:rsid w:val="009743FB"/>
    <w:pPr>
      <w:tabs>
        <w:tab w:val="center" w:pos="4680"/>
        <w:tab w:val="right" w:pos="9360"/>
      </w:tabs>
      <w:spacing w:after="0"/>
    </w:pPr>
  </w:style>
  <w:style w:type="character" w:customStyle="1" w:styleId="HeaderChar">
    <w:name w:val="Header Char"/>
    <w:basedOn w:val="DefaultParagraphFont"/>
    <w:link w:val="Header"/>
    <w:uiPriority w:val="99"/>
    <w:rsid w:val="009743FB"/>
    <w:rPr>
      <w:rFonts w:eastAsiaTheme="minorEastAsia"/>
      <w:sz w:val="24"/>
      <w:szCs w:val="24"/>
    </w:rPr>
  </w:style>
  <w:style w:type="paragraph" w:styleId="Footer">
    <w:name w:val="footer"/>
    <w:basedOn w:val="Normal"/>
    <w:link w:val="FooterChar"/>
    <w:uiPriority w:val="99"/>
    <w:unhideWhenUsed/>
    <w:rsid w:val="009743FB"/>
    <w:pPr>
      <w:tabs>
        <w:tab w:val="center" w:pos="4680"/>
        <w:tab w:val="right" w:pos="9360"/>
      </w:tabs>
      <w:spacing w:after="0"/>
    </w:pPr>
  </w:style>
  <w:style w:type="character" w:customStyle="1" w:styleId="FooterChar">
    <w:name w:val="Footer Char"/>
    <w:basedOn w:val="DefaultParagraphFont"/>
    <w:link w:val="Footer"/>
    <w:uiPriority w:val="99"/>
    <w:rsid w:val="009743FB"/>
    <w:rPr>
      <w:rFonts w:eastAsiaTheme="minorEastAsia"/>
      <w:sz w:val="24"/>
      <w:szCs w:val="24"/>
    </w:rPr>
  </w:style>
  <w:style w:type="paragraph" w:styleId="ListParagraph">
    <w:name w:val="List Paragraph"/>
    <w:basedOn w:val="Normal"/>
    <w:uiPriority w:val="34"/>
    <w:qFormat/>
    <w:rsid w:val="0007034B"/>
    <w:pPr>
      <w:ind w:left="720"/>
      <w:contextualSpacing/>
    </w:pPr>
  </w:style>
  <w:style w:type="paragraph" w:styleId="IntenseQuote">
    <w:name w:val="Intense Quote"/>
    <w:basedOn w:val="Normal"/>
    <w:next w:val="Normal"/>
    <w:link w:val="IntenseQuoteChar"/>
    <w:uiPriority w:val="30"/>
    <w:qFormat/>
    <w:rsid w:val="00213D98"/>
    <w:pPr>
      <w:pBdr>
        <w:bottom w:val="single" w:sz="4" w:space="4" w:color="4F81BD" w:themeColor="accent1"/>
      </w:pBdr>
      <w:spacing w:before="200" w:after="280"/>
      <w:ind w:right="936"/>
    </w:pPr>
    <w:rPr>
      <w:b/>
      <w:bCs/>
      <w:i/>
      <w:iCs/>
      <w:color w:val="4F81BD" w:themeColor="accent1"/>
      <w:sz w:val="28"/>
    </w:rPr>
  </w:style>
  <w:style w:type="character" w:customStyle="1" w:styleId="IntenseQuoteChar">
    <w:name w:val="Intense Quote Char"/>
    <w:basedOn w:val="DefaultParagraphFont"/>
    <w:link w:val="IntenseQuote"/>
    <w:uiPriority w:val="30"/>
    <w:rsid w:val="00213D98"/>
    <w:rPr>
      <w:rFonts w:eastAsiaTheme="minorEastAsia"/>
      <w:b/>
      <w:bCs/>
      <w:i/>
      <w:iCs/>
      <w:color w:val="4F81BD" w:themeColor="accent1"/>
      <w:sz w:val="28"/>
      <w:szCs w:val="24"/>
    </w:rPr>
  </w:style>
  <w:style w:type="paragraph" w:styleId="Bibliography">
    <w:name w:val="Bibliography"/>
    <w:basedOn w:val="Normal"/>
    <w:next w:val="Normal"/>
    <w:uiPriority w:val="37"/>
    <w:unhideWhenUsed/>
    <w:rsid w:val="000E3D82"/>
  </w:style>
  <w:style w:type="table" w:styleId="TableGrid">
    <w:name w:val="Table Grid"/>
    <w:basedOn w:val="TableNormal"/>
    <w:uiPriority w:val="59"/>
    <w:rsid w:val="00455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455E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shd w:val="clear" w:color="auto" w:fill="95B3D7" w:themeFill="accent1" w:themeFillTint="99"/>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IntenseEmphasis">
    <w:name w:val="Intense Emphasis"/>
    <w:basedOn w:val="DefaultParagraphFont"/>
    <w:uiPriority w:val="21"/>
    <w:qFormat/>
    <w:rsid w:val="00455E9B"/>
    <w:rPr>
      <w:b/>
      <w:bCs/>
      <w:i/>
      <w:iCs/>
      <w:color w:val="4F81BD" w:themeColor="accent1"/>
    </w:rPr>
  </w:style>
  <w:style w:type="table" w:customStyle="1" w:styleId="LightList-Accent11">
    <w:name w:val="Light List - Accent 11"/>
    <w:basedOn w:val="TableNormal"/>
    <w:uiPriority w:val="61"/>
    <w:rsid w:val="00EF1F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453E7"/>
    <w:rPr>
      <w:color w:val="0000FF" w:themeColor="hyperlink"/>
      <w:u w:val="single"/>
    </w:rPr>
  </w:style>
  <w:style w:type="paragraph" w:customStyle="1" w:styleId="Body">
    <w:name w:val="Body"/>
    <w:rsid w:val="000F43FE"/>
    <w:pPr>
      <w:spacing w:after="0" w:line="240" w:lineRule="auto"/>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semiHidden/>
    <w:unhideWhenUsed/>
    <w:qFormat/>
    <w:rsid w:val="00E60127"/>
    <w:pPr>
      <w:spacing w:afterAutospacing="0" w:line="276" w:lineRule="auto"/>
      <w:outlineLvl w:val="9"/>
    </w:pPr>
    <w:rPr>
      <w:lang w:eastAsia="ja-JP"/>
    </w:rPr>
  </w:style>
  <w:style w:type="paragraph" w:styleId="TOC1">
    <w:name w:val="toc 1"/>
    <w:basedOn w:val="Normal"/>
    <w:next w:val="Normal"/>
    <w:autoRedefine/>
    <w:uiPriority w:val="39"/>
    <w:unhideWhenUsed/>
    <w:rsid w:val="00E60127"/>
  </w:style>
  <w:style w:type="paragraph" w:styleId="TOC3">
    <w:name w:val="toc 3"/>
    <w:basedOn w:val="Normal"/>
    <w:next w:val="Normal"/>
    <w:autoRedefine/>
    <w:uiPriority w:val="39"/>
    <w:unhideWhenUsed/>
    <w:rsid w:val="00E60127"/>
    <w:pPr>
      <w:ind w:left="480"/>
    </w:pPr>
  </w:style>
  <w:style w:type="paragraph" w:styleId="TOC2">
    <w:name w:val="toc 2"/>
    <w:basedOn w:val="Normal"/>
    <w:next w:val="Normal"/>
    <w:autoRedefine/>
    <w:uiPriority w:val="39"/>
    <w:unhideWhenUsed/>
    <w:rsid w:val="00C5089B"/>
    <w:pPr>
      <w:tabs>
        <w:tab w:val="right" w:leader="dot" w:pos="9350"/>
      </w:tabs>
      <w:spacing w:after="120" w:afterAutospacing="0"/>
      <w:ind w:left="245"/>
    </w:pPr>
  </w:style>
  <w:style w:type="character" w:customStyle="1" w:styleId="Heading4Char">
    <w:name w:val="Heading 4 Char"/>
    <w:basedOn w:val="DefaultParagraphFont"/>
    <w:link w:val="Heading4"/>
    <w:uiPriority w:val="9"/>
    <w:rsid w:val="00CE1A6F"/>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rsid w:val="00D06BE6"/>
    <w:rPr>
      <w:b/>
      <w:bCs/>
    </w:rPr>
  </w:style>
  <w:style w:type="paragraph" w:styleId="Caption">
    <w:name w:val="caption"/>
    <w:basedOn w:val="Normal"/>
    <w:next w:val="Normal"/>
    <w:uiPriority w:val="35"/>
    <w:unhideWhenUsed/>
    <w:qFormat/>
    <w:rsid w:val="00DB7C0D"/>
    <w:pPr>
      <w:spacing w:after="200"/>
    </w:pPr>
    <w:rPr>
      <w:b/>
      <w:bCs/>
      <w:color w:val="4F81BD" w:themeColor="accent1"/>
      <w:sz w:val="18"/>
      <w:szCs w:val="18"/>
    </w:rPr>
  </w:style>
  <w:style w:type="table" w:customStyle="1" w:styleId="LightList-Accent12">
    <w:name w:val="Light List - Accent 12"/>
    <w:basedOn w:val="TableNormal"/>
    <w:uiPriority w:val="61"/>
    <w:rsid w:val="00CE43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348F1"/>
    <w:rPr>
      <w:sz w:val="18"/>
      <w:szCs w:val="18"/>
    </w:rPr>
  </w:style>
  <w:style w:type="paragraph" w:styleId="CommentText">
    <w:name w:val="annotation text"/>
    <w:basedOn w:val="Normal"/>
    <w:link w:val="CommentTextChar"/>
    <w:uiPriority w:val="99"/>
    <w:semiHidden/>
    <w:unhideWhenUsed/>
    <w:rsid w:val="00F348F1"/>
  </w:style>
  <w:style w:type="character" w:customStyle="1" w:styleId="CommentTextChar">
    <w:name w:val="Comment Text Char"/>
    <w:basedOn w:val="DefaultParagraphFont"/>
    <w:link w:val="CommentText"/>
    <w:uiPriority w:val="99"/>
    <w:semiHidden/>
    <w:rsid w:val="00F348F1"/>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F348F1"/>
    <w:rPr>
      <w:b/>
      <w:bCs/>
      <w:sz w:val="20"/>
      <w:szCs w:val="20"/>
    </w:rPr>
  </w:style>
  <w:style w:type="character" w:customStyle="1" w:styleId="CommentSubjectChar">
    <w:name w:val="Comment Subject Char"/>
    <w:basedOn w:val="CommentTextChar"/>
    <w:link w:val="CommentSubject"/>
    <w:uiPriority w:val="99"/>
    <w:semiHidden/>
    <w:rsid w:val="00F348F1"/>
    <w:rPr>
      <w:rFonts w:eastAsiaTheme="minorEastAsia"/>
      <w:b/>
      <w:bCs/>
      <w:sz w:val="20"/>
      <w:szCs w:val="20"/>
    </w:rPr>
  </w:style>
  <w:style w:type="character" w:styleId="FollowedHyperlink">
    <w:name w:val="FollowedHyperlink"/>
    <w:basedOn w:val="DefaultParagraphFont"/>
    <w:uiPriority w:val="99"/>
    <w:semiHidden/>
    <w:unhideWhenUsed/>
    <w:rsid w:val="00445E8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A9F"/>
    <w:pPr>
      <w:spacing w:after="100" w:afterAutospacing="1" w:line="240" w:lineRule="auto"/>
    </w:pPr>
    <w:rPr>
      <w:rFonts w:eastAsiaTheme="minorEastAsia"/>
      <w:sz w:val="24"/>
      <w:szCs w:val="24"/>
    </w:rPr>
  </w:style>
  <w:style w:type="paragraph" w:styleId="Heading1">
    <w:name w:val="heading 1"/>
    <w:basedOn w:val="Normal"/>
    <w:next w:val="Normal"/>
    <w:link w:val="Heading1Char"/>
    <w:uiPriority w:val="9"/>
    <w:qFormat/>
    <w:rsid w:val="00357A3C"/>
    <w:pPr>
      <w:keepNext/>
      <w:keepLines/>
      <w:pBdr>
        <w:bottom w:val="single" w:sz="8" w:space="1" w:color="4F81BD" w:themeColor="accent1"/>
      </w:pBdr>
      <w:spacing w:before="480" w:after="0"/>
      <w:outlineLvl w:val="0"/>
    </w:pPr>
    <w:rPr>
      <w:rFonts w:asciiTheme="majorHAnsi" w:eastAsiaTheme="majorEastAsia" w:hAnsiTheme="majorHAnsi" w:cstheme="majorBidi"/>
      <w:b/>
      <w:bCs/>
      <w:i/>
      <w:color w:val="365F91" w:themeColor="accent1" w:themeShade="BF"/>
      <w:sz w:val="28"/>
      <w:szCs w:val="28"/>
    </w:rPr>
  </w:style>
  <w:style w:type="paragraph" w:styleId="Heading2">
    <w:name w:val="heading 2"/>
    <w:basedOn w:val="Normal"/>
    <w:next w:val="Normal"/>
    <w:link w:val="Heading2Char"/>
    <w:unhideWhenUsed/>
    <w:qFormat/>
    <w:rsid w:val="00A73A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44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1A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A3C"/>
    <w:rPr>
      <w:rFonts w:asciiTheme="majorHAnsi" w:eastAsiaTheme="majorEastAsia" w:hAnsiTheme="majorHAnsi" w:cstheme="majorBidi"/>
      <w:b/>
      <w:bCs/>
      <w:i/>
      <w:color w:val="365F91" w:themeColor="accent1" w:themeShade="BF"/>
      <w:sz w:val="28"/>
      <w:szCs w:val="28"/>
    </w:rPr>
  </w:style>
  <w:style w:type="paragraph" w:styleId="NoSpacing">
    <w:name w:val="No Spacing"/>
    <w:uiPriority w:val="1"/>
    <w:qFormat/>
    <w:rsid w:val="005964F8"/>
    <w:pPr>
      <w:spacing w:after="0" w:afterAutospacing="1" w:line="240" w:lineRule="auto"/>
      <w:ind w:firstLine="360"/>
    </w:pPr>
    <w:rPr>
      <w:rFonts w:eastAsiaTheme="minorEastAsia"/>
      <w:sz w:val="24"/>
      <w:szCs w:val="24"/>
    </w:rPr>
  </w:style>
  <w:style w:type="paragraph" w:styleId="Title">
    <w:name w:val="Title"/>
    <w:basedOn w:val="Normal"/>
    <w:next w:val="Normal"/>
    <w:link w:val="TitleChar"/>
    <w:uiPriority w:val="10"/>
    <w:qFormat/>
    <w:rsid w:val="005964F8"/>
    <w:pPr>
      <w:pBdr>
        <w:bottom w:val="single" w:sz="8" w:space="4" w:color="4F81BD" w:themeColor="accent1"/>
      </w:pBdr>
      <w:spacing w:after="300" w:line="360" w:lineRule="auto"/>
      <w:contextualSpacing/>
      <w:jc w:val="center"/>
    </w:pPr>
    <w:rPr>
      <w:rFonts w:asciiTheme="majorHAnsi" w:eastAsiaTheme="majorEastAsia" w:hAnsiTheme="majorHAnsi" w:cstheme="majorBidi"/>
      <w:color w:val="17365D" w:themeColor="text2" w:themeShade="BF"/>
      <w:spacing w:val="5"/>
      <w:kern w:val="28"/>
      <w:szCs w:val="52"/>
    </w:rPr>
  </w:style>
  <w:style w:type="character" w:customStyle="1" w:styleId="TitleChar">
    <w:name w:val="Title Char"/>
    <w:basedOn w:val="DefaultParagraphFont"/>
    <w:link w:val="Title"/>
    <w:uiPriority w:val="10"/>
    <w:rsid w:val="005964F8"/>
    <w:rPr>
      <w:rFonts w:asciiTheme="majorHAnsi" w:eastAsiaTheme="majorEastAsia" w:hAnsiTheme="majorHAnsi" w:cstheme="majorBidi"/>
      <w:color w:val="17365D" w:themeColor="text2" w:themeShade="BF"/>
      <w:spacing w:val="5"/>
      <w:kern w:val="28"/>
      <w:sz w:val="24"/>
      <w:szCs w:val="52"/>
    </w:rPr>
  </w:style>
  <w:style w:type="character" w:customStyle="1" w:styleId="Heading2Char">
    <w:name w:val="Heading 2 Char"/>
    <w:basedOn w:val="DefaultParagraphFont"/>
    <w:link w:val="Heading2"/>
    <w:uiPriority w:val="9"/>
    <w:rsid w:val="00A73A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44CE"/>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6358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01"/>
    <w:rPr>
      <w:rFonts w:ascii="Tahoma" w:eastAsiaTheme="minorEastAsia" w:hAnsi="Tahoma" w:cs="Tahoma"/>
      <w:sz w:val="16"/>
      <w:szCs w:val="16"/>
    </w:rPr>
  </w:style>
  <w:style w:type="paragraph" w:styleId="Header">
    <w:name w:val="header"/>
    <w:basedOn w:val="Normal"/>
    <w:link w:val="HeaderChar"/>
    <w:uiPriority w:val="99"/>
    <w:unhideWhenUsed/>
    <w:rsid w:val="009743FB"/>
    <w:pPr>
      <w:tabs>
        <w:tab w:val="center" w:pos="4680"/>
        <w:tab w:val="right" w:pos="9360"/>
      </w:tabs>
      <w:spacing w:after="0"/>
    </w:pPr>
  </w:style>
  <w:style w:type="character" w:customStyle="1" w:styleId="HeaderChar">
    <w:name w:val="Header Char"/>
    <w:basedOn w:val="DefaultParagraphFont"/>
    <w:link w:val="Header"/>
    <w:uiPriority w:val="99"/>
    <w:rsid w:val="009743FB"/>
    <w:rPr>
      <w:rFonts w:eastAsiaTheme="minorEastAsia"/>
      <w:sz w:val="24"/>
      <w:szCs w:val="24"/>
    </w:rPr>
  </w:style>
  <w:style w:type="paragraph" w:styleId="Footer">
    <w:name w:val="footer"/>
    <w:basedOn w:val="Normal"/>
    <w:link w:val="FooterChar"/>
    <w:uiPriority w:val="99"/>
    <w:unhideWhenUsed/>
    <w:rsid w:val="009743FB"/>
    <w:pPr>
      <w:tabs>
        <w:tab w:val="center" w:pos="4680"/>
        <w:tab w:val="right" w:pos="9360"/>
      </w:tabs>
      <w:spacing w:after="0"/>
    </w:pPr>
  </w:style>
  <w:style w:type="character" w:customStyle="1" w:styleId="FooterChar">
    <w:name w:val="Footer Char"/>
    <w:basedOn w:val="DefaultParagraphFont"/>
    <w:link w:val="Footer"/>
    <w:uiPriority w:val="99"/>
    <w:rsid w:val="009743FB"/>
    <w:rPr>
      <w:rFonts w:eastAsiaTheme="minorEastAsia"/>
      <w:sz w:val="24"/>
      <w:szCs w:val="24"/>
    </w:rPr>
  </w:style>
  <w:style w:type="paragraph" w:styleId="ListParagraph">
    <w:name w:val="List Paragraph"/>
    <w:basedOn w:val="Normal"/>
    <w:uiPriority w:val="34"/>
    <w:qFormat/>
    <w:rsid w:val="0007034B"/>
    <w:pPr>
      <w:ind w:left="720"/>
      <w:contextualSpacing/>
    </w:pPr>
  </w:style>
  <w:style w:type="paragraph" w:styleId="IntenseQuote">
    <w:name w:val="Intense Quote"/>
    <w:basedOn w:val="Normal"/>
    <w:next w:val="Normal"/>
    <w:link w:val="IntenseQuoteChar"/>
    <w:uiPriority w:val="30"/>
    <w:qFormat/>
    <w:rsid w:val="00213D98"/>
    <w:pPr>
      <w:pBdr>
        <w:bottom w:val="single" w:sz="4" w:space="4" w:color="4F81BD" w:themeColor="accent1"/>
      </w:pBdr>
      <w:spacing w:before="200" w:after="280"/>
      <w:ind w:right="936"/>
    </w:pPr>
    <w:rPr>
      <w:b/>
      <w:bCs/>
      <w:i/>
      <w:iCs/>
      <w:color w:val="4F81BD" w:themeColor="accent1"/>
      <w:sz w:val="28"/>
    </w:rPr>
  </w:style>
  <w:style w:type="character" w:customStyle="1" w:styleId="IntenseQuoteChar">
    <w:name w:val="Intense Quote Char"/>
    <w:basedOn w:val="DefaultParagraphFont"/>
    <w:link w:val="IntenseQuote"/>
    <w:uiPriority w:val="30"/>
    <w:rsid w:val="00213D98"/>
    <w:rPr>
      <w:rFonts w:eastAsiaTheme="minorEastAsia"/>
      <w:b/>
      <w:bCs/>
      <w:i/>
      <w:iCs/>
      <w:color w:val="4F81BD" w:themeColor="accent1"/>
      <w:sz w:val="28"/>
      <w:szCs w:val="24"/>
    </w:rPr>
  </w:style>
  <w:style w:type="paragraph" w:styleId="Bibliography">
    <w:name w:val="Bibliography"/>
    <w:basedOn w:val="Normal"/>
    <w:next w:val="Normal"/>
    <w:uiPriority w:val="37"/>
    <w:unhideWhenUsed/>
    <w:rsid w:val="000E3D82"/>
  </w:style>
  <w:style w:type="table" w:styleId="TableGrid">
    <w:name w:val="Table Grid"/>
    <w:basedOn w:val="TableNormal"/>
    <w:uiPriority w:val="59"/>
    <w:rsid w:val="00455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455E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shd w:val="clear" w:color="auto" w:fill="95B3D7" w:themeFill="accent1" w:themeFillTint="99"/>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IntenseEmphasis">
    <w:name w:val="Intense Emphasis"/>
    <w:basedOn w:val="DefaultParagraphFont"/>
    <w:uiPriority w:val="21"/>
    <w:qFormat/>
    <w:rsid w:val="00455E9B"/>
    <w:rPr>
      <w:b/>
      <w:bCs/>
      <w:i/>
      <w:iCs/>
      <w:color w:val="4F81BD" w:themeColor="accent1"/>
    </w:rPr>
  </w:style>
  <w:style w:type="table" w:customStyle="1" w:styleId="LightList-Accent11">
    <w:name w:val="Light List - Accent 11"/>
    <w:basedOn w:val="TableNormal"/>
    <w:uiPriority w:val="61"/>
    <w:rsid w:val="00EF1F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453E7"/>
    <w:rPr>
      <w:color w:val="0000FF" w:themeColor="hyperlink"/>
      <w:u w:val="single"/>
    </w:rPr>
  </w:style>
  <w:style w:type="paragraph" w:customStyle="1" w:styleId="Body">
    <w:name w:val="Body"/>
    <w:rsid w:val="000F43FE"/>
    <w:pPr>
      <w:spacing w:after="0" w:line="240" w:lineRule="auto"/>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semiHidden/>
    <w:unhideWhenUsed/>
    <w:qFormat/>
    <w:rsid w:val="00E60127"/>
    <w:pPr>
      <w:spacing w:afterAutospacing="0" w:line="276" w:lineRule="auto"/>
      <w:outlineLvl w:val="9"/>
    </w:pPr>
    <w:rPr>
      <w:lang w:eastAsia="ja-JP"/>
    </w:rPr>
  </w:style>
  <w:style w:type="paragraph" w:styleId="TOC1">
    <w:name w:val="toc 1"/>
    <w:basedOn w:val="Normal"/>
    <w:next w:val="Normal"/>
    <w:autoRedefine/>
    <w:uiPriority w:val="39"/>
    <w:unhideWhenUsed/>
    <w:rsid w:val="00E60127"/>
  </w:style>
  <w:style w:type="paragraph" w:styleId="TOC3">
    <w:name w:val="toc 3"/>
    <w:basedOn w:val="Normal"/>
    <w:next w:val="Normal"/>
    <w:autoRedefine/>
    <w:uiPriority w:val="39"/>
    <w:unhideWhenUsed/>
    <w:rsid w:val="00E60127"/>
    <w:pPr>
      <w:ind w:left="480"/>
    </w:pPr>
  </w:style>
  <w:style w:type="paragraph" w:styleId="TOC2">
    <w:name w:val="toc 2"/>
    <w:basedOn w:val="Normal"/>
    <w:next w:val="Normal"/>
    <w:autoRedefine/>
    <w:uiPriority w:val="39"/>
    <w:unhideWhenUsed/>
    <w:rsid w:val="00C5089B"/>
    <w:pPr>
      <w:tabs>
        <w:tab w:val="right" w:leader="dot" w:pos="9350"/>
      </w:tabs>
      <w:spacing w:after="120" w:afterAutospacing="0"/>
      <w:ind w:left="245"/>
    </w:pPr>
  </w:style>
  <w:style w:type="character" w:customStyle="1" w:styleId="Heading4Char">
    <w:name w:val="Heading 4 Char"/>
    <w:basedOn w:val="DefaultParagraphFont"/>
    <w:link w:val="Heading4"/>
    <w:uiPriority w:val="9"/>
    <w:rsid w:val="00CE1A6F"/>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rsid w:val="00D06BE6"/>
    <w:rPr>
      <w:b/>
      <w:bCs/>
    </w:rPr>
  </w:style>
  <w:style w:type="paragraph" w:styleId="Caption">
    <w:name w:val="caption"/>
    <w:basedOn w:val="Normal"/>
    <w:next w:val="Normal"/>
    <w:uiPriority w:val="35"/>
    <w:unhideWhenUsed/>
    <w:qFormat/>
    <w:rsid w:val="00DB7C0D"/>
    <w:pPr>
      <w:spacing w:after="200"/>
    </w:pPr>
    <w:rPr>
      <w:b/>
      <w:bCs/>
      <w:color w:val="4F81BD" w:themeColor="accent1"/>
      <w:sz w:val="18"/>
      <w:szCs w:val="18"/>
    </w:rPr>
  </w:style>
  <w:style w:type="table" w:customStyle="1" w:styleId="LightList-Accent12">
    <w:name w:val="Light List - Accent 12"/>
    <w:basedOn w:val="TableNormal"/>
    <w:uiPriority w:val="61"/>
    <w:rsid w:val="00CE43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348F1"/>
    <w:rPr>
      <w:sz w:val="18"/>
      <w:szCs w:val="18"/>
    </w:rPr>
  </w:style>
  <w:style w:type="paragraph" w:styleId="CommentText">
    <w:name w:val="annotation text"/>
    <w:basedOn w:val="Normal"/>
    <w:link w:val="CommentTextChar"/>
    <w:uiPriority w:val="99"/>
    <w:semiHidden/>
    <w:unhideWhenUsed/>
    <w:rsid w:val="00F348F1"/>
  </w:style>
  <w:style w:type="character" w:customStyle="1" w:styleId="CommentTextChar">
    <w:name w:val="Comment Text Char"/>
    <w:basedOn w:val="DefaultParagraphFont"/>
    <w:link w:val="CommentText"/>
    <w:uiPriority w:val="99"/>
    <w:semiHidden/>
    <w:rsid w:val="00F348F1"/>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F348F1"/>
    <w:rPr>
      <w:b/>
      <w:bCs/>
      <w:sz w:val="20"/>
      <w:szCs w:val="20"/>
    </w:rPr>
  </w:style>
  <w:style w:type="character" w:customStyle="1" w:styleId="CommentSubjectChar">
    <w:name w:val="Comment Subject Char"/>
    <w:basedOn w:val="CommentTextChar"/>
    <w:link w:val="CommentSubject"/>
    <w:uiPriority w:val="99"/>
    <w:semiHidden/>
    <w:rsid w:val="00F348F1"/>
    <w:rPr>
      <w:rFonts w:eastAsiaTheme="minorEastAsia"/>
      <w:b/>
      <w:bCs/>
      <w:sz w:val="20"/>
      <w:szCs w:val="20"/>
    </w:rPr>
  </w:style>
  <w:style w:type="character" w:styleId="FollowedHyperlink">
    <w:name w:val="FollowedHyperlink"/>
    <w:basedOn w:val="DefaultParagraphFont"/>
    <w:uiPriority w:val="99"/>
    <w:semiHidden/>
    <w:unhideWhenUsed/>
    <w:rsid w:val="00445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55905982">
      <w:bodyDiv w:val="1"/>
      <w:marLeft w:val="0"/>
      <w:marRight w:val="0"/>
      <w:marTop w:val="0"/>
      <w:marBottom w:val="0"/>
      <w:divBdr>
        <w:top w:val="none" w:sz="0" w:space="0" w:color="auto"/>
        <w:left w:val="none" w:sz="0" w:space="0" w:color="auto"/>
        <w:bottom w:val="none" w:sz="0" w:space="0" w:color="auto"/>
        <w:right w:val="none" w:sz="0" w:space="0" w:color="auto"/>
      </w:divBdr>
    </w:div>
    <w:div w:id="941229652">
      <w:bodyDiv w:val="1"/>
      <w:marLeft w:val="0"/>
      <w:marRight w:val="0"/>
      <w:marTop w:val="0"/>
      <w:marBottom w:val="0"/>
      <w:divBdr>
        <w:top w:val="none" w:sz="0" w:space="0" w:color="auto"/>
        <w:left w:val="none" w:sz="0" w:space="0" w:color="auto"/>
        <w:bottom w:val="none" w:sz="0" w:space="0" w:color="auto"/>
        <w:right w:val="none" w:sz="0" w:space="0" w:color="auto"/>
      </w:divBdr>
    </w:div>
    <w:div w:id="2145077857">
      <w:bodyDiv w:val="1"/>
      <w:marLeft w:val="0"/>
      <w:marRight w:val="0"/>
      <w:marTop w:val="0"/>
      <w:marBottom w:val="0"/>
      <w:divBdr>
        <w:top w:val="none" w:sz="0" w:space="0" w:color="auto"/>
        <w:left w:val="none" w:sz="0" w:space="0" w:color="auto"/>
        <w:bottom w:val="none" w:sz="0" w:space="0" w:color="auto"/>
        <w:right w:val="none" w:sz="0" w:space="0" w:color="auto"/>
      </w:divBdr>
      <w:divsChild>
        <w:div w:id="803934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www.noteflight.com" TargetMode="External"/><Relationship Id="rId34" Type="http://schemas.openxmlformats.org/officeDocument/2006/relationships/image" Target="media/image24.png"/><Relationship Id="rId42" Type="http://schemas.openxmlformats.org/officeDocument/2006/relationships/diagramLayout" Target="diagrams/layout1.xml"/><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youtu.be/AphKxQ2NsQo"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diagramData" Target="diagrams/data1.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emusictheory.com/learning.html" TargetMode="External"/><Relationship Id="rId45" Type="http://schemas.microsoft.com/office/2007/relationships/diagramDrawing" Target="diagrams/drawing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oteflight.com/guide"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diagramColors" Target="diagrams/colors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QuickStyle" Target="diagrams/quickStyle1.xml"/><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F5009-DEBB-4CE9-8089-2C1DA3D8352B}"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en-US"/>
        </a:p>
      </dgm:t>
    </dgm:pt>
    <dgm:pt modelId="{2751CC07-E8AF-45EF-ADFD-07D0EFE36BC5}">
      <dgm:prSet phldrT="[Text]"/>
      <dgm:spPr/>
      <dgm:t>
        <a:bodyPr/>
        <a:lstStyle/>
        <a:p>
          <a:pPr algn="ctr"/>
          <a:r>
            <a:rPr lang="en-US"/>
            <a:t>Assessment 2</a:t>
          </a:r>
        </a:p>
      </dgm:t>
    </dgm:pt>
    <dgm:pt modelId="{DA120BBD-4053-4503-9107-DD264626AF74}">
      <dgm:prSet phldrT="[Text]"/>
      <dgm:spPr/>
      <dgm:t>
        <a:bodyPr/>
        <a:lstStyle/>
        <a:p>
          <a:pPr algn="ctr"/>
          <a:r>
            <a:rPr lang="en-US"/>
            <a:t>Lesson 2 - Key Signatures</a:t>
          </a:r>
        </a:p>
      </dgm:t>
    </dgm:pt>
    <dgm:pt modelId="{018004BC-D8D3-422D-9E14-6EEB7475B980}" type="sibTrans" cxnId="{5DB24752-C1BB-4F9E-9231-D5A777560317}">
      <dgm:prSet/>
      <dgm:spPr/>
      <dgm:t>
        <a:bodyPr/>
        <a:lstStyle/>
        <a:p>
          <a:pPr algn="ctr"/>
          <a:endParaRPr lang="en-US"/>
        </a:p>
      </dgm:t>
    </dgm:pt>
    <dgm:pt modelId="{4348DCEA-D569-4F6B-BBC7-D0138F586BFE}" type="parTrans" cxnId="{5DB24752-C1BB-4F9E-9231-D5A777560317}">
      <dgm:prSet/>
      <dgm:spPr/>
      <dgm:t>
        <a:bodyPr/>
        <a:lstStyle/>
        <a:p>
          <a:pPr algn="ctr"/>
          <a:endParaRPr lang="en-US"/>
        </a:p>
      </dgm:t>
    </dgm:pt>
    <dgm:pt modelId="{70BE110B-BE79-4E5F-9530-28481DBA9422}">
      <dgm:prSet phldrT="[Text]"/>
      <dgm:spPr/>
      <dgm:t>
        <a:bodyPr/>
        <a:lstStyle/>
        <a:p>
          <a:pPr algn="ctr"/>
          <a:r>
            <a:rPr lang="en-US"/>
            <a:t>Assessment 3</a:t>
          </a:r>
        </a:p>
      </dgm:t>
    </dgm:pt>
    <dgm:pt modelId="{9B0423C0-C081-4084-B829-317EB761A12F}">
      <dgm:prSet phldrT="[Text]"/>
      <dgm:spPr/>
      <dgm:t>
        <a:bodyPr/>
        <a:lstStyle/>
        <a:p>
          <a:pPr algn="ctr"/>
          <a:r>
            <a:rPr lang="en-US"/>
            <a:t>Lesson 3 - Time Signatures</a:t>
          </a:r>
        </a:p>
      </dgm:t>
    </dgm:pt>
    <dgm:pt modelId="{A4DE7A56-ACDA-4677-9FCD-79BB635A45C5}" type="sibTrans" cxnId="{2C177E19-96FD-4F46-BD22-0109E09C8D5B}">
      <dgm:prSet/>
      <dgm:spPr/>
      <dgm:t>
        <a:bodyPr/>
        <a:lstStyle/>
        <a:p>
          <a:pPr algn="ctr"/>
          <a:endParaRPr lang="en-US"/>
        </a:p>
      </dgm:t>
    </dgm:pt>
    <dgm:pt modelId="{E34A4055-C895-4678-8BFF-7D74A09E6C9B}" type="parTrans" cxnId="{2C177E19-96FD-4F46-BD22-0109E09C8D5B}">
      <dgm:prSet/>
      <dgm:spPr/>
      <dgm:t>
        <a:bodyPr/>
        <a:lstStyle/>
        <a:p>
          <a:pPr algn="ctr"/>
          <a:endParaRPr lang="en-US"/>
        </a:p>
      </dgm:t>
    </dgm:pt>
    <dgm:pt modelId="{5AAA13A2-00C2-4BCD-ABAE-7494B28A2C7D}">
      <dgm:prSet phldrT="[Text]"/>
      <dgm:spPr/>
      <dgm:t>
        <a:bodyPr/>
        <a:lstStyle/>
        <a:p>
          <a:pPr algn="ctr"/>
          <a:r>
            <a:rPr lang="en-US"/>
            <a:t>Assessment 4</a:t>
          </a:r>
        </a:p>
      </dgm:t>
    </dgm:pt>
    <dgm:pt modelId="{59F74D41-DA51-4CE8-8308-F4C6E41768C6}">
      <dgm:prSet phldrT="[Text]"/>
      <dgm:spPr/>
      <dgm:t>
        <a:bodyPr/>
        <a:lstStyle/>
        <a:p>
          <a:pPr algn="ctr"/>
          <a:r>
            <a:rPr lang="en-US"/>
            <a:t>Lesson 4 - Dynamic Symbols</a:t>
          </a:r>
        </a:p>
      </dgm:t>
    </dgm:pt>
    <dgm:pt modelId="{DC845911-AE4A-4222-92E4-220B44F3D480}" type="sibTrans" cxnId="{6B5BBA16-1453-45D5-BA0F-E37104068B1B}">
      <dgm:prSet/>
      <dgm:spPr/>
      <dgm:t>
        <a:bodyPr/>
        <a:lstStyle/>
        <a:p>
          <a:pPr algn="ctr"/>
          <a:endParaRPr lang="en-US"/>
        </a:p>
      </dgm:t>
    </dgm:pt>
    <dgm:pt modelId="{EC030E0B-51CF-427B-B5DD-BE7649D91B8C}" type="parTrans" cxnId="{6B5BBA16-1453-45D5-BA0F-E37104068B1B}">
      <dgm:prSet/>
      <dgm:spPr/>
      <dgm:t>
        <a:bodyPr/>
        <a:lstStyle/>
        <a:p>
          <a:pPr algn="ctr"/>
          <a:endParaRPr lang="en-US"/>
        </a:p>
      </dgm:t>
    </dgm:pt>
    <dgm:pt modelId="{7DF23EEF-9EC5-41C4-A601-137A2EDBA7CD}">
      <dgm:prSet phldrT="[Text]"/>
      <dgm:spPr/>
      <dgm:t>
        <a:bodyPr/>
        <a:lstStyle/>
        <a:p>
          <a:pPr algn="ctr"/>
          <a:r>
            <a:rPr lang="en-US"/>
            <a:t>Assesment 5</a:t>
          </a:r>
        </a:p>
      </dgm:t>
    </dgm:pt>
    <dgm:pt modelId="{A5B6B71B-BD1F-40CF-94CA-792C89FBEE6E}">
      <dgm:prSet phldrT="[Text]"/>
      <dgm:spPr/>
      <dgm:t>
        <a:bodyPr/>
        <a:lstStyle/>
        <a:p>
          <a:pPr algn="ctr"/>
          <a:r>
            <a:rPr lang="en-US"/>
            <a:t>Lesson 5 - Composition</a:t>
          </a:r>
        </a:p>
      </dgm:t>
    </dgm:pt>
    <dgm:pt modelId="{C8D92534-10A2-4A1A-95E7-AE5B4FD59E97}" type="sibTrans" cxnId="{7CD45238-326B-4871-90C6-F89BA613521B}">
      <dgm:prSet/>
      <dgm:spPr/>
      <dgm:t>
        <a:bodyPr/>
        <a:lstStyle/>
        <a:p>
          <a:pPr algn="ctr"/>
          <a:endParaRPr lang="en-US"/>
        </a:p>
      </dgm:t>
    </dgm:pt>
    <dgm:pt modelId="{47BAFA07-17D1-41EF-869E-CCAA1DAC3267}" type="parTrans" cxnId="{7CD45238-326B-4871-90C6-F89BA613521B}">
      <dgm:prSet/>
      <dgm:spPr/>
      <dgm:t>
        <a:bodyPr/>
        <a:lstStyle/>
        <a:p>
          <a:pPr algn="ctr"/>
          <a:endParaRPr lang="en-US"/>
        </a:p>
      </dgm:t>
    </dgm:pt>
    <dgm:pt modelId="{D453DBA6-DD84-4EFE-8AA7-1039EA0E05CB}">
      <dgm:prSet phldrT="[Text]"/>
      <dgm:spPr/>
      <dgm:t>
        <a:bodyPr/>
        <a:lstStyle/>
        <a:p>
          <a:pPr algn="ctr"/>
          <a:r>
            <a:rPr lang="en-US"/>
            <a:t>Resources and References</a:t>
          </a:r>
        </a:p>
      </dgm:t>
    </dgm:pt>
    <dgm:pt modelId="{6D3AC5C7-CEDF-4621-8AA7-FCA8D5D6E1C3}">
      <dgm:prSet phldrT="[Text]"/>
      <dgm:spPr/>
      <dgm:t>
        <a:bodyPr/>
        <a:lstStyle/>
        <a:p>
          <a:pPr algn="ctr"/>
          <a:r>
            <a:rPr lang="en-US"/>
            <a:t>Home Page - Introduction</a:t>
          </a:r>
        </a:p>
      </dgm:t>
    </dgm:pt>
    <dgm:pt modelId="{109B926A-5DDD-49AD-8D56-E14B9A848E09}" type="sibTrans" cxnId="{9C7AAA2E-1543-45F5-BF8E-5CBBF3CB0117}">
      <dgm:prSet/>
      <dgm:spPr/>
      <dgm:t>
        <a:bodyPr/>
        <a:lstStyle/>
        <a:p>
          <a:pPr algn="ctr"/>
          <a:endParaRPr lang="en-US"/>
        </a:p>
      </dgm:t>
    </dgm:pt>
    <dgm:pt modelId="{4C078EC1-785F-498D-846D-F62A6EB141C9}" type="parTrans" cxnId="{9C7AAA2E-1543-45F5-BF8E-5CBBF3CB0117}">
      <dgm:prSet/>
      <dgm:spPr/>
      <dgm:t>
        <a:bodyPr/>
        <a:lstStyle/>
        <a:p>
          <a:pPr algn="ctr"/>
          <a:endParaRPr lang="en-US"/>
        </a:p>
      </dgm:t>
    </dgm:pt>
    <dgm:pt modelId="{BB287873-3409-4482-8B64-8C85DF81475E}" type="sibTrans" cxnId="{D6A6B5DC-77F6-4FF0-8C9F-08F06FACE091}">
      <dgm:prSet/>
      <dgm:spPr/>
      <dgm:t>
        <a:bodyPr/>
        <a:lstStyle/>
        <a:p>
          <a:pPr algn="ctr"/>
          <a:endParaRPr lang="en-US"/>
        </a:p>
      </dgm:t>
    </dgm:pt>
    <dgm:pt modelId="{102E5D2B-9337-4D54-B3EE-65C111349C55}" type="parTrans" cxnId="{D6A6B5DC-77F6-4FF0-8C9F-08F06FACE091}">
      <dgm:prSet/>
      <dgm:spPr/>
      <dgm:t>
        <a:bodyPr/>
        <a:lstStyle/>
        <a:p>
          <a:pPr algn="ctr"/>
          <a:endParaRPr lang="en-US"/>
        </a:p>
      </dgm:t>
    </dgm:pt>
    <dgm:pt modelId="{99A46A7A-162D-452C-9655-F375362EEAC3}" type="sibTrans" cxnId="{510FDF23-54D6-49F7-81FC-D68B05E504FD}">
      <dgm:prSet/>
      <dgm:spPr/>
      <dgm:t>
        <a:bodyPr/>
        <a:lstStyle/>
        <a:p>
          <a:pPr algn="ctr"/>
          <a:endParaRPr lang="en-US"/>
        </a:p>
      </dgm:t>
    </dgm:pt>
    <dgm:pt modelId="{C2A2DCFF-1600-4AF6-8F2B-131C5F4D7C6C}" type="parTrans" cxnId="{510FDF23-54D6-49F7-81FC-D68B05E504FD}">
      <dgm:prSet/>
      <dgm:spPr/>
      <dgm:t>
        <a:bodyPr/>
        <a:lstStyle/>
        <a:p>
          <a:pPr algn="ctr"/>
          <a:endParaRPr lang="en-US"/>
        </a:p>
      </dgm:t>
    </dgm:pt>
    <dgm:pt modelId="{0898AAEF-DAD0-4322-BD79-45E075452831}" type="sibTrans" cxnId="{4BA7CD5A-C29F-4550-830D-CB40CC3B2CE1}">
      <dgm:prSet/>
      <dgm:spPr/>
      <dgm:t>
        <a:bodyPr/>
        <a:lstStyle/>
        <a:p>
          <a:pPr algn="ctr"/>
          <a:endParaRPr lang="en-US"/>
        </a:p>
      </dgm:t>
    </dgm:pt>
    <dgm:pt modelId="{A291AEBC-2BF3-4B92-9679-0CED51C3D8E1}" type="parTrans" cxnId="{4BA7CD5A-C29F-4550-830D-CB40CC3B2CE1}">
      <dgm:prSet/>
      <dgm:spPr/>
      <dgm:t>
        <a:bodyPr/>
        <a:lstStyle/>
        <a:p>
          <a:pPr algn="ctr"/>
          <a:endParaRPr lang="en-US"/>
        </a:p>
      </dgm:t>
    </dgm:pt>
    <dgm:pt modelId="{6868F403-C515-4AA1-ADD8-6D24467BF792}" type="sibTrans" cxnId="{5659D760-E433-4C1B-9DB5-0E7504F813F8}">
      <dgm:prSet/>
      <dgm:spPr/>
      <dgm:t>
        <a:bodyPr/>
        <a:lstStyle/>
        <a:p>
          <a:pPr algn="ctr"/>
          <a:endParaRPr lang="en-US"/>
        </a:p>
      </dgm:t>
    </dgm:pt>
    <dgm:pt modelId="{6580D335-8336-477E-9F4A-1F007B2D8C59}" type="parTrans" cxnId="{5659D760-E433-4C1B-9DB5-0E7504F813F8}">
      <dgm:prSet/>
      <dgm:spPr/>
      <dgm:t>
        <a:bodyPr/>
        <a:lstStyle/>
        <a:p>
          <a:pPr algn="ctr"/>
          <a:endParaRPr lang="en-US"/>
        </a:p>
      </dgm:t>
    </dgm:pt>
    <dgm:pt modelId="{0ACD744A-7DF4-4883-9235-A2BB70C45A40}" type="sibTrans" cxnId="{E34F0C84-64BD-4955-8951-6CDE5BB539CB}">
      <dgm:prSet/>
      <dgm:spPr/>
      <dgm:t>
        <a:bodyPr/>
        <a:lstStyle/>
        <a:p>
          <a:pPr algn="ctr"/>
          <a:endParaRPr lang="en-US"/>
        </a:p>
      </dgm:t>
    </dgm:pt>
    <dgm:pt modelId="{DC4D52AA-FAFF-4D79-9C64-50249439467E}" type="parTrans" cxnId="{E34F0C84-64BD-4955-8951-6CDE5BB539CB}">
      <dgm:prSet/>
      <dgm:spPr/>
      <dgm:t>
        <a:bodyPr/>
        <a:lstStyle/>
        <a:p>
          <a:pPr algn="ctr"/>
          <a:endParaRPr lang="en-US"/>
        </a:p>
      </dgm:t>
    </dgm:pt>
    <dgm:pt modelId="{5A6AEFDA-AFE3-427A-B098-044F15F04F03}">
      <dgm:prSet phldrT="[Text]"/>
      <dgm:spPr/>
      <dgm:t>
        <a:bodyPr/>
        <a:lstStyle/>
        <a:p>
          <a:pPr algn="ctr"/>
          <a:r>
            <a:rPr lang="en-US"/>
            <a:t>Lesson </a:t>
          </a:r>
          <a:r>
            <a:rPr lang="en-US" baseline="0"/>
            <a:t>1 - Musical Notes</a:t>
          </a:r>
          <a:endParaRPr lang="en-US"/>
        </a:p>
      </dgm:t>
    </dgm:pt>
    <dgm:pt modelId="{B8459A95-0ECB-4FE8-9AE1-FE3357CD73D2}" type="parTrans" cxnId="{0F21431E-1A0A-421C-A39C-516BD491C6DD}">
      <dgm:prSet/>
      <dgm:spPr/>
      <dgm:t>
        <a:bodyPr/>
        <a:lstStyle/>
        <a:p>
          <a:endParaRPr lang="en-US"/>
        </a:p>
      </dgm:t>
    </dgm:pt>
    <dgm:pt modelId="{74D5C3DE-C3B9-4951-B74F-52FB9B4EF426}" type="sibTrans" cxnId="{0F21431E-1A0A-421C-A39C-516BD491C6DD}">
      <dgm:prSet/>
      <dgm:spPr/>
      <dgm:t>
        <a:bodyPr/>
        <a:lstStyle/>
        <a:p>
          <a:endParaRPr lang="en-US"/>
        </a:p>
      </dgm:t>
    </dgm:pt>
    <dgm:pt modelId="{951DFBE6-23AE-4B47-B8B0-63A7FD8707D1}">
      <dgm:prSet phldrT="[Text]"/>
      <dgm:spPr/>
      <dgm:t>
        <a:bodyPr/>
        <a:lstStyle/>
        <a:p>
          <a:pPr algn="ctr"/>
          <a:r>
            <a:rPr lang="en-US"/>
            <a:t>Assessment 1</a:t>
          </a:r>
        </a:p>
      </dgm:t>
    </dgm:pt>
    <dgm:pt modelId="{875D09CA-322C-441C-9277-72FB060C0F10}" type="parTrans" cxnId="{CBADBF2A-366D-4670-87E8-09EFD4A58CCC}">
      <dgm:prSet/>
      <dgm:spPr/>
      <dgm:t>
        <a:bodyPr/>
        <a:lstStyle/>
        <a:p>
          <a:endParaRPr lang="en-US"/>
        </a:p>
      </dgm:t>
    </dgm:pt>
    <dgm:pt modelId="{3A07CF72-3438-46FA-BCC1-7D4304302167}" type="sibTrans" cxnId="{CBADBF2A-366D-4670-87E8-09EFD4A58CCC}">
      <dgm:prSet/>
      <dgm:spPr/>
      <dgm:t>
        <a:bodyPr/>
        <a:lstStyle/>
        <a:p>
          <a:endParaRPr lang="en-US"/>
        </a:p>
      </dgm:t>
    </dgm:pt>
    <dgm:pt modelId="{88E1B006-1006-4F43-8110-F83CF2E13A15}">
      <dgm:prSet phldrT="[Text]"/>
      <dgm:spPr/>
      <dgm:t>
        <a:bodyPr/>
        <a:lstStyle/>
        <a:p>
          <a:pPr algn="ctr"/>
          <a:r>
            <a:rPr lang="en-US"/>
            <a:t>Practical Application - Solfège and Kodály</a:t>
          </a:r>
        </a:p>
      </dgm:t>
    </dgm:pt>
    <dgm:pt modelId="{54E4E018-026F-4B69-B7A3-E7DFCEFE609B}" type="parTrans" cxnId="{9AD393FC-585D-433A-86F9-C84D5B135063}">
      <dgm:prSet/>
      <dgm:spPr/>
      <dgm:t>
        <a:bodyPr/>
        <a:lstStyle/>
        <a:p>
          <a:endParaRPr lang="en-US"/>
        </a:p>
      </dgm:t>
    </dgm:pt>
    <dgm:pt modelId="{8BDAB3EA-CB86-46A3-A9AD-CA7C57D1E34C}" type="sibTrans" cxnId="{9AD393FC-585D-433A-86F9-C84D5B135063}">
      <dgm:prSet/>
      <dgm:spPr/>
      <dgm:t>
        <a:bodyPr/>
        <a:lstStyle/>
        <a:p>
          <a:endParaRPr lang="en-US"/>
        </a:p>
      </dgm:t>
    </dgm:pt>
    <dgm:pt modelId="{522530E0-EF30-4C6F-9C4A-8A83D2C372B0}" type="pres">
      <dgm:prSet presAssocID="{A5DF5009-DEBB-4CE9-8089-2C1DA3D8352B}" presName="hierChild1" presStyleCnt="0">
        <dgm:presLayoutVars>
          <dgm:chPref val="1"/>
          <dgm:dir val="rev"/>
          <dgm:animOne val="branch"/>
          <dgm:animLvl val="lvl"/>
          <dgm:resizeHandles/>
        </dgm:presLayoutVars>
      </dgm:prSet>
      <dgm:spPr/>
      <dgm:t>
        <a:bodyPr/>
        <a:lstStyle/>
        <a:p>
          <a:endParaRPr lang="en-US"/>
        </a:p>
      </dgm:t>
    </dgm:pt>
    <dgm:pt modelId="{D4A7BF06-801E-49BD-AC2D-5E8F78C7BAF1}" type="pres">
      <dgm:prSet presAssocID="{88E1B006-1006-4F43-8110-F83CF2E13A15}" presName="hierRoot1" presStyleCnt="0"/>
      <dgm:spPr/>
    </dgm:pt>
    <dgm:pt modelId="{B6B640E0-4838-41CD-AC1B-7267041ACAE6}" type="pres">
      <dgm:prSet presAssocID="{88E1B006-1006-4F43-8110-F83CF2E13A15}" presName="composite" presStyleCnt="0"/>
      <dgm:spPr/>
    </dgm:pt>
    <dgm:pt modelId="{9D926452-3E69-45E5-BCEC-9272BEED8907}" type="pres">
      <dgm:prSet presAssocID="{88E1B006-1006-4F43-8110-F83CF2E13A15}" presName="background" presStyleLbl="node0" presStyleIdx="0" presStyleCnt="2"/>
      <dgm:spPr/>
    </dgm:pt>
    <dgm:pt modelId="{B963926E-8D4F-4100-A2B6-EFC6B3185A84}" type="pres">
      <dgm:prSet presAssocID="{88E1B006-1006-4F43-8110-F83CF2E13A15}" presName="text" presStyleLbl="fgAcc0" presStyleIdx="0" presStyleCnt="2">
        <dgm:presLayoutVars>
          <dgm:chPref val="3"/>
        </dgm:presLayoutVars>
      </dgm:prSet>
      <dgm:spPr/>
      <dgm:t>
        <a:bodyPr/>
        <a:lstStyle/>
        <a:p>
          <a:endParaRPr lang="en-US"/>
        </a:p>
      </dgm:t>
    </dgm:pt>
    <dgm:pt modelId="{D4391B8D-37E5-4D19-B902-FB29497FE34E}" type="pres">
      <dgm:prSet presAssocID="{88E1B006-1006-4F43-8110-F83CF2E13A15}" presName="hierChild2" presStyleCnt="0"/>
      <dgm:spPr/>
    </dgm:pt>
    <dgm:pt modelId="{B97FB3E6-EB0F-4BF5-8115-9BF7BF3A34BA}" type="pres">
      <dgm:prSet presAssocID="{6D3AC5C7-CEDF-4621-8AA7-FCA8D5D6E1C3}" presName="hierRoot1" presStyleCnt="0"/>
      <dgm:spPr/>
    </dgm:pt>
    <dgm:pt modelId="{6BC3F9EF-0927-4E08-8C75-BFC3F709D855}" type="pres">
      <dgm:prSet presAssocID="{6D3AC5C7-CEDF-4621-8AA7-FCA8D5D6E1C3}" presName="composite" presStyleCnt="0"/>
      <dgm:spPr/>
    </dgm:pt>
    <dgm:pt modelId="{B722C156-3076-4975-A176-933E3A04C96A}" type="pres">
      <dgm:prSet presAssocID="{6D3AC5C7-CEDF-4621-8AA7-FCA8D5D6E1C3}" presName="background" presStyleLbl="node0" presStyleIdx="1" presStyleCnt="2"/>
      <dgm:spPr/>
    </dgm:pt>
    <dgm:pt modelId="{3FE329C4-998D-4668-992D-2012B0A60523}" type="pres">
      <dgm:prSet presAssocID="{6D3AC5C7-CEDF-4621-8AA7-FCA8D5D6E1C3}" presName="text" presStyleLbl="fgAcc0" presStyleIdx="1" presStyleCnt="2">
        <dgm:presLayoutVars>
          <dgm:chPref val="3"/>
        </dgm:presLayoutVars>
      </dgm:prSet>
      <dgm:spPr/>
      <dgm:t>
        <a:bodyPr/>
        <a:lstStyle/>
        <a:p>
          <a:endParaRPr lang="en-US"/>
        </a:p>
      </dgm:t>
    </dgm:pt>
    <dgm:pt modelId="{D4003DF5-9442-47EA-A4CD-22F1686D09B9}" type="pres">
      <dgm:prSet presAssocID="{6D3AC5C7-CEDF-4621-8AA7-FCA8D5D6E1C3}" presName="hierChild2" presStyleCnt="0"/>
      <dgm:spPr/>
    </dgm:pt>
    <dgm:pt modelId="{F2A2C362-2A30-42F2-A6AC-F23D48EB3A4E}" type="pres">
      <dgm:prSet presAssocID="{DC4D52AA-FAFF-4D79-9C64-50249439467E}" presName="Name10" presStyleLbl="parChTrans1D2" presStyleIdx="0" presStyleCnt="6"/>
      <dgm:spPr/>
      <dgm:t>
        <a:bodyPr/>
        <a:lstStyle/>
        <a:p>
          <a:endParaRPr lang="en-US"/>
        </a:p>
      </dgm:t>
    </dgm:pt>
    <dgm:pt modelId="{29628149-F56C-479F-BB9B-2BB44602840D}" type="pres">
      <dgm:prSet presAssocID="{D453DBA6-DD84-4EFE-8AA7-1039EA0E05CB}" presName="hierRoot2" presStyleCnt="0"/>
      <dgm:spPr/>
    </dgm:pt>
    <dgm:pt modelId="{765A749C-4F4A-40FC-81AF-2820D0C00DE8}" type="pres">
      <dgm:prSet presAssocID="{D453DBA6-DD84-4EFE-8AA7-1039EA0E05CB}" presName="composite2" presStyleCnt="0"/>
      <dgm:spPr/>
    </dgm:pt>
    <dgm:pt modelId="{6F0E948A-FE3D-4C61-8D59-52593316F867}" type="pres">
      <dgm:prSet presAssocID="{D453DBA6-DD84-4EFE-8AA7-1039EA0E05CB}" presName="background2" presStyleLbl="node2" presStyleIdx="0" presStyleCnt="6"/>
      <dgm:spPr/>
    </dgm:pt>
    <dgm:pt modelId="{6F879245-7536-4C70-8FF7-49B6CE45813C}" type="pres">
      <dgm:prSet presAssocID="{D453DBA6-DD84-4EFE-8AA7-1039EA0E05CB}" presName="text2" presStyleLbl="fgAcc2" presStyleIdx="0" presStyleCnt="6">
        <dgm:presLayoutVars>
          <dgm:chPref val="3"/>
        </dgm:presLayoutVars>
      </dgm:prSet>
      <dgm:spPr/>
      <dgm:t>
        <a:bodyPr/>
        <a:lstStyle/>
        <a:p>
          <a:endParaRPr lang="en-US"/>
        </a:p>
      </dgm:t>
    </dgm:pt>
    <dgm:pt modelId="{2ACBED0B-DFE8-4EB7-8861-A966099BA6A4}" type="pres">
      <dgm:prSet presAssocID="{D453DBA6-DD84-4EFE-8AA7-1039EA0E05CB}" presName="hierChild3" presStyleCnt="0"/>
      <dgm:spPr/>
    </dgm:pt>
    <dgm:pt modelId="{28FBD8DA-AAD5-4C8C-A219-882C51346193}" type="pres">
      <dgm:prSet presAssocID="{6580D335-8336-477E-9F4A-1F007B2D8C59}" presName="Name10" presStyleLbl="parChTrans1D2" presStyleIdx="1" presStyleCnt="6"/>
      <dgm:spPr/>
      <dgm:t>
        <a:bodyPr/>
        <a:lstStyle/>
        <a:p>
          <a:endParaRPr lang="en-US"/>
        </a:p>
      </dgm:t>
    </dgm:pt>
    <dgm:pt modelId="{C48F7630-FFF5-4603-87E0-6E4ABDD0C125}" type="pres">
      <dgm:prSet presAssocID="{A5B6B71B-BD1F-40CF-94CA-792C89FBEE6E}" presName="hierRoot2" presStyleCnt="0"/>
      <dgm:spPr/>
    </dgm:pt>
    <dgm:pt modelId="{384D034D-D910-4274-8B72-2824A2B17C8C}" type="pres">
      <dgm:prSet presAssocID="{A5B6B71B-BD1F-40CF-94CA-792C89FBEE6E}" presName="composite2" presStyleCnt="0"/>
      <dgm:spPr/>
    </dgm:pt>
    <dgm:pt modelId="{2ED00E0B-B29E-47FD-945A-2396E3FE8F6A}" type="pres">
      <dgm:prSet presAssocID="{A5B6B71B-BD1F-40CF-94CA-792C89FBEE6E}" presName="background2" presStyleLbl="node2" presStyleIdx="1" presStyleCnt="6"/>
      <dgm:spPr/>
    </dgm:pt>
    <dgm:pt modelId="{55257EEC-6262-47C0-B848-A3921F7DC4D7}" type="pres">
      <dgm:prSet presAssocID="{A5B6B71B-BD1F-40CF-94CA-792C89FBEE6E}" presName="text2" presStyleLbl="fgAcc2" presStyleIdx="1" presStyleCnt="6">
        <dgm:presLayoutVars>
          <dgm:chPref val="3"/>
        </dgm:presLayoutVars>
      </dgm:prSet>
      <dgm:spPr/>
      <dgm:t>
        <a:bodyPr/>
        <a:lstStyle/>
        <a:p>
          <a:endParaRPr lang="en-US"/>
        </a:p>
      </dgm:t>
    </dgm:pt>
    <dgm:pt modelId="{EA4895B2-F412-4432-84F2-524954F836FC}" type="pres">
      <dgm:prSet presAssocID="{A5B6B71B-BD1F-40CF-94CA-792C89FBEE6E}" presName="hierChild3" presStyleCnt="0"/>
      <dgm:spPr/>
    </dgm:pt>
    <dgm:pt modelId="{E0BF811D-0303-49C2-8E4A-B1DDE08D2682}" type="pres">
      <dgm:prSet presAssocID="{47BAFA07-17D1-41EF-869E-CCAA1DAC3267}" presName="Name17" presStyleLbl="parChTrans1D3" presStyleIdx="0" presStyleCnt="5"/>
      <dgm:spPr/>
      <dgm:t>
        <a:bodyPr/>
        <a:lstStyle/>
        <a:p>
          <a:endParaRPr lang="en-US"/>
        </a:p>
      </dgm:t>
    </dgm:pt>
    <dgm:pt modelId="{136BCD46-63C5-4AFB-AE7C-133041EFD4EC}" type="pres">
      <dgm:prSet presAssocID="{7DF23EEF-9EC5-41C4-A601-137A2EDBA7CD}" presName="hierRoot3" presStyleCnt="0"/>
      <dgm:spPr/>
    </dgm:pt>
    <dgm:pt modelId="{20182C1D-107A-450E-BD21-C00209A889AE}" type="pres">
      <dgm:prSet presAssocID="{7DF23EEF-9EC5-41C4-A601-137A2EDBA7CD}" presName="composite3" presStyleCnt="0"/>
      <dgm:spPr/>
    </dgm:pt>
    <dgm:pt modelId="{7C4C3A01-E3FE-446A-A6E9-3AAB20853679}" type="pres">
      <dgm:prSet presAssocID="{7DF23EEF-9EC5-41C4-A601-137A2EDBA7CD}" presName="background3" presStyleLbl="node3" presStyleIdx="0" presStyleCnt="5"/>
      <dgm:spPr/>
    </dgm:pt>
    <dgm:pt modelId="{9B28E38E-E99B-4845-85F8-4A7BA2BAB53A}" type="pres">
      <dgm:prSet presAssocID="{7DF23EEF-9EC5-41C4-A601-137A2EDBA7CD}" presName="text3" presStyleLbl="fgAcc3" presStyleIdx="0" presStyleCnt="5">
        <dgm:presLayoutVars>
          <dgm:chPref val="3"/>
        </dgm:presLayoutVars>
      </dgm:prSet>
      <dgm:spPr/>
      <dgm:t>
        <a:bodyPr/>
        <a:lstStyle/>
        <a:p>
          <a:endParaRPr lang="en-US"/>
        </a:p>
      </dgm:t>
    </dgm:pt>
    <dgm:pt modelId="{75ED4B70-4224-45FF-B78F-581FDBFC0E95}" type="pres">
      <dgm:prSet presAssocID="{7DF23EEF-9EC5-41C4-A601-137A2EDBA7CD}" presName="hierChild4" presStyleCnt="0"/>
      <dgm:spPr/>
    </dgm:pt>
    <dgm:pt modelId="{17EF0CDF-1877-42B8-BE13-0C336A6136E2}" type="pres">
      <dgm:prSet presAssocID="{A291AEBC-2BF3-4B92-9679-0CED51C3D8E1}" presName="Name10" presStyleLbl="parChTrans1D2" presStyleIdx="2" presStyleCnt="6"/>
      <dgm:spPr/>
      <dgm:t>
        <a:bodyPr/>
        <a:lstStyle/>
        <a:p>
          <a:endParaRPr lang="en-US"/>
        </a:p>
      </dgm:t>
    </dgm:pt>
    <dgm:pt modelId="{3D1C2227-5F74-4AC5-BD9A-11D94C683F8B}" type="pres">
      <dgm:prSet presAssocID="{59F74D41-DA51-4CE8-8308-F4C6E41768C6}" presName="hierRoot2" presStyleCnt="0"/>
      <dgm:spPr/>
    </dgm:pt>
    <dgm:pt modelId="{32A8AF44-6483-40DB-BABC-60B3CA241044}" type="pres">
      <dgm:prSet presAssocID="{59F74D41-DA51-4CE8-8308-F4C6E41768C6}" presName="composite2" presStyleCnt="0"/>
      <dgm:spPr/>
    </dgm:pt>
    <dgm:pt modelId="{AF06A81B-F935-482C-90A2-7903EE080510}" type="pres">
      <dgm:prSet presAssocID="{59F74D41-DA51-4CE8-8308-F4C6E41768C6}" presName="background2" presStyleLbl="node2" presStyleIdx="2" presStyleCnt="6"/>
      <dgm:spPr/>
    </dgm:pt>
    <dgm:pt modelId="{DB01DE0D-E11C-48C3-B451-25D76A9CE152}" type="pres">
      <dgm:prSet presAssocID="{59F74D41-DA51-4CE8-8308-F4C6E41768C6}" presName="text2" presStyleLbl="fgAcc2" presStyleIdx="2" presStyleCnt="6">
        <dgm:presLayoutVars>
          <dgm:chPref val="3"/>
        </dgm:presLayoutVars>
      </dgm:prSet>
      <dgm:spPr/>
      <dgm:t>
        <a:bodyPr/>
        <a:lstStyle/>
        <a:p>
          <a:endParaRPr lang="en-US"/>
        </a:p>
      </dgm:t>
    </dgm:pt>
    <dgm:pt modelId="{368EA9B7-68AB-475B-A62B-1C3F70F414A9}" type="pres">
      <dgm:prSet presAssocID="{59F74D41-DA51-4CE8-8308-F4C6E41768C6}" presName="hierChild3" presStyleCnt="0"/>
      <dgm:spPr/>
    </dgm:pt>
    <dgm:pt modelId="{6ED6ECF5-F73D-4B73-B7B1-023632907103}" type="pres">
      <dgm:prSet presAssocID="{EC030E0B-51CF-427B-B5DD-BE7649D91B8C}" presName="Name17" presStyleLbl="parChTrans1D3" presStyleIdx="1" presStyleCnt="5"/>
      <dgm:spPr/>
      <dgm:t>
        <a:bodyPr/>
        <a:lstStyle/>
        <a:p>
          <a:endParaRPr lang="en-US"/>
        </a:p>
      </dgm:t>
    </dgm:pt>
    <dgm:pt modelId="{63B28141-E915-412D-B27F-7C8D71DB9813}" type="pres">
      <dgm:prSet presAssocID="{5AAA13A2-00C2-4BCD-ABAE-7494B28A2C7D}" presName="hierRoot3" presStyleCnt="0"/>
      <dgm:spPr/>
    </dgm:pt>
    <dgm:pt modelId="{66B64F5A-96F3-4BA8-9852-644ED7119A61}" type="pres">
      <dgm:prSet presAssocID="{5AAA13A2-00C2-4BCD-ABAE-7494B28A2C7D}" presName="composite3" presStyleCnt="0"/>
      <dgm:spPr/>
    </dgm:pt>
    <dgm:pt modelId="{477639C8-2FD7-44EF-9553-2395F5D2ABBC}" type="pres">
      <dgm:prSet presAssocID="{5AAA13A2-00C2-4BCD-ABAE-7494B28A2C7D}" presName="background3" presStyleLbl="node3" presStyleIdx="1" presStyleCnt="5"/>
      <dgm:spPr/>
    </dgm:pt>
    <dgm:pt modelId="{1F1F6716-054E-4ED5-9B56-83838401E0A1}" type="pres">
      <dgm:prSet presAssocID="{5AAA13A2-00C2-4BCD-ABAE-7494B28A2C7D}" presName="text3" presStyleLbl="fgAcc3" presStyleIdx="1" presStyleCnt="5">
        <dgm:presLayoutVars>
          <dgm:chPref val="3"/>
        </dgm:presLayoutVars>
      </dgm:prSet>
      <dgm:spPr/>
      <dgm:t>
        <a:bodyPr/>
        <a:lstStyle/>
        <a:p>
          <a:endParaRPr lang="en-US"/>
        </a:p>
      </dgm:t>
    </dgm:pt>
    <dgm:pt modelId="{A6D2DEF3-2E64-460B-B317-38C6E10D9341}" type="pres">
      <dgm:prSet presAssocID="{5AAA13A2-00C2-4BCD-ABAE-7494B28A2C7D}" presName="hierChild4" presStyleCnt="0"/>
      <dgm:spPr/>
    </dgm:pt>
    <dgm:pt modelId="{C3A85890-7C78-49B4-8BF0-69BBD3BC7084}" type="pres">
      <dgm:prSet presAssocID="{C2A2DCFF-1600-4AF6-8F2B-131C5F4D7C6C}" presName="Name10" presStyleLbl="parChTrans1D2" presStyleIdx="3" presStyleCnt="6"/>
      <dgm:spPr/>
      <dgm:t>
        <a:bodyPr/>
        <a:lstStyle/>
        <a:p>
          <a:endParaRPr lang="en-US"/>
        </a:p>
      </dgm:t>
    </dgm:pt>
    <dgm:pt modelId="{0FBC4109-226A-448A-BEB4-5698C54E6102}" type="pres">
      <dgm:prSet presAssocID="{9B0423C0-C081-4084-B829-317EB761A12F}" presName="hierRoot2" presStyleCnt="0"/>
      <dgm:spPr/>
    </dgm:pt>
    <dgm:pt modelId="{334D6946-FC7E-4CB0-B892-C2B84555225E}" type="pres">
      <dgm:prSet presAssocID="{9B0423C0-C081-4084-B829-317EB761A12F}" presName="composite2" presStyleCnt="0"/>
      <dgm:spPr/>
    </dgm:pt>
    <dgm:pt modelId="{EBDD4718-E50D-4E9B-9D77-4E5AB9BB5DD0}" type="pres">
      <dgm:prSet presAssocID="{9B0423C0-C081-4084-B829-317EB761A12F}" presName="background2" presStyleLbl="node2" presStyleIdx="3" presStyleCnt="6"/>
      <dgm:spPr/>
    </dgm:pt>
    <dgm:pt modelId="{1ED233CC-3EE6-44AF-8963-1728D23095A5}" type="pres">
      <dgm:prSet presAssocID="{9B0423C0-C081-4084-B829-317EB761A12F}" presName="text2" presStyleLbl="fgAcc2" presStyleIdx="3" presStyleCnt="6">
        <dgm:presLayoutVars>
          <dgm:chPref val="3"/>
        </dgm:presLayoutVars>
      </dgm:prSet>
      <dgm:spPr/>
      <dgm:t>
        <a:bodyPr/>
        <a:lstStyle/>
        <a:p>
          <a:endParaRPr lang="en-US"/>
        </a:p>
      </dgm:t>
    </dgm:pt>
    <dgm:pt modelId="{C20DB231-60B4-4A74-AE85-71AE254B3157}" type="pres">
      <dgm:prSet presAssocID="{9B0423C0-C081-4084-B829-317EB761A12F}" presName="hierChild3" presStyleCnt="0"/>
      <dgm:spPr/>
    </dgm:pt>
    <dgm:pt modelId="{CDDECB55-938A-40EB-9316-E4EC734C3C1E}" type="pres">
      <dgm:prSet presAssocID="{E34A4055-C895-4678-8BFF-7D74A09E6C9B}" presName="Name17" presStyleLbl="parChTrans1D3" presStyleIdx="2" presStyleCnt="5"/>
      <dgm:spPr/>
      <dgm:t>
        <a:bodyPr/>
        <a:lstStyle/>
        <a:p>
          <a:endParaRPr lang="en-US"/>
        </a:p>
      </dgm:t>
    </dgm:pt>
    <dgm:pt modelId="{05AA71A6-AE9C-4130-9DEE-506F4D7A0DC5}" type="pres">
      <dgm:prSet presAssocID="{70BE110B-BE79-4E5F-9530-28481DBA9422}" presName="hierRoot3" presStyleCnt="0"/>
      <dgm:spPr/>
    </dgm:pt>
    <dgm:pt modelId="{8A677D04-0F48-4750-A794-A3A6A8A3B64A}" type="pres">
      <dgm:prSet presAssocID="{70BE110B-BE79-4E5F-9530-28481DBA9422}" presName="composite3" presStyleCnt="0"/>
      <dgm:spPr/>
    </dgm:pt>
    <dgm:pt modelId="{2A5CAA99-5E25-467A-BF72-B36FAE58747B}" type="pres">
      <dgm:prSet presAssocID="{70BE110B-BE79-4E5F-9530-28481DBA9422}" presName="background3" presStyleLbl="node3" presStyleIdx="2" presStyleCnt="5"/>
      <dgm:spPr/>
    </dgm:pt>
    <dgm:pt modelId="{187E1C43-214E-44BD-90FC-3C88FC61325F}" type="pres">
      <dgm:prSet presAssocID="{70BE110B-BE79-4E5F-9530-28481DBA9422}" presName="text3" presStyleLbl="fgAcc3" presStyleIdx="2" presStyleCnt="5">
        <dgm:presLayoutVars>
          <dgm:chPref val="3"/>
        </dgm:presLayoutVars>
      </dgm:prSet>
      <dgm:spPr/>
      <dgm:t>
        <a:bodyPr/>
        <a:lstStyle/>
        <a:p>
          <a:endParaRPr lang="en-US"/>
        </a:p>
      </dgm:t>
    </dgm:pt>
    <dgm:pt modelId="{36CE76CA-A904-4A1F-9C36-72A0C4E25D5E}" type="pres">
      <dgm:prSet presAssocID="{70BE110B-BE79-4E5F-9530-28481DBA9422}" presName="hierChild4" presStyleCnt="0"/>
      <dgm:spPr/>
    </dgm:pt>
    <dgm:pt modelId="{64803509-314A-4DFE-9976-BCDD9F02A719}" type="pres">
      <dgm:prSet presAssocID="{102E5D2B-9337-4D54-B3EE-65C111349C55}" presName="Name10" presStyleLbl="parChTrans1D2" presStyleIdx="4" presStyleCnt="6"/>
      <dgm:spPr/>
      <dgm:t>
        <a:bodyPr/>
        <a:lstStyle/>
        <a:p>
          <a:endParaRPr lang="en-US"/>
        </a:p>
      </dgm:t>
    </dgm:pt>
    <dgm:pt modelId="{346F21D1-1AF8-4541-A30E-BAC1665CB7A2}" type="pres">
      <dgm:prSet presAssocID="{DA120BBD-4053-4503-9107-DD264626AF74}" presName="hierRoot2" presStyleCnt="0"/>
      <dgm:spPr/>
    </dgm:pt>
    <dgm:pt modelId="{DC607EDC-8C87-45A2-82EF-96F8AE11874D}" type="pres">
      <dgm:prSet presAssocID="{DA120BBD-4053-4503-9107-DD264626AF74}" presName="composite2" presStyleCnt="0"/>
      <dgm:spPr/>
    </dgm:pt>
    <dgm:pt modelId="{F2660FD0-ECC4-4ADC-96F0-C185A5DFD29C}" type="pres">
      <dgm:prSet presAssocID="{DA120BBD-4053-4503-9107-DD264626AF74}" presName="background2" presStyleLbl="node2" presStyleIdx="4" presStyleCnt="6"/>
      <dgm:spPr/>
    </dgm:pt>
    <dgm:pt modelId="{97D3B230-E413-4DAA-8352-A83F56BAABB1}" type="pres">
      <dgm:prSet presAssocID="{DA120BBD-4053-4503-9107-DD264626AF74}" presName="text2" presStyleLbl="fgAcc2" presStyleIdx="4" presStyleCnt="6">
        <dgm:presLayoutVars>
          <dgm:chPref val="3"/>
        </dgm:presLayoutVars>
      </dgm:prSet>
      <dgm:spPr/>
      <dgm:t>
        <a:bodyPr/>
        <a:lstStyle/>
        <a:p>
          <a:endParaRPr lang="en-US"/>
        </a:p>
      </dgm:t>
    </dgm:pt>
    <dgm:pt modelId="{F0201862-B866-440B-9164-92093C99420A}" type="pres">
      <dgm:prSet presAssocID="{DA120BBD-4053-4503-9107-DD264626AF74}" presName="hierChild3" presStyleCnt="0"/>
      <dgm:spPr/>
    </dgm:pt>
    <dgm:pt modelId="{4B85E14E-1A6F-452D-A44A-B4EA1F688651}" type="pres">
      <dgm:prSet presAssocID="{4348DCEA-D569-4F6B-BBC7-D0138F586BFE}" presName="Name17" presStyleLbl="parChTrans1D3" presStyleIdx="3" presStyleCnt="5"/>
      <dgm:spPr/>
      <dgm:t>
        <a:bodyPr/>
        <a:lstStyle/>
        <a:p>
          <a:endParaRPr lang="en-US"/>
        </a:p>
      </dgm:t>
    </dgm:pt>
    <dgm:pt modelId="{07BA3629-E1F5-4363-9BDF-0DE0943C2327}" type="pres">
      <dgm:prSet presAssocID="{2751CC07-E8AF-45EF-ADFD-07D0EFE36BC5}" presName="hierRoot3" presStyleCnt="0"/>
      <dgm:spPr/>
    </dgm:pt>
    <dgm:pt modelId="{AD420DD4-762A-4CF4-915A-CB7101E73E80}" type="pres">
      <dgm:prSet presAssocID="{2751CC07-E8AF-45EF-ADFD-07D0EFE36BC5}" presName="composite3" presStyleCnt="0"/>
      <dgm:spPr/>
    </dgm:pt>
    <dgm:pt modelId="{888B3D45-BB03-486E-B9BC-CAF273054C4A}" type="pres">
      <dgm:prSet presAssocID="{2751CC07-E8AF-45EF-ADFD-07D0EFE36BC5}" presName="background3" presStyleLbl="node3" presStyleIdx="3" presStyleCnt="5"/>
      <dgm:spPr/>
    </dgm:pt>
    <dgm:pt modelId="{C23EC546-A942-4B36-A8DC-AAE06198DF71}" type="pres">
      <dgm:prSet presAssocID="{2751CC07-E8AF-45EF-ADFD-07D0EFE36BC5}" presName="text3" presStyleLbl="fgAcc3" presStyleIdx="3" presStyleCnt="5">
        <dgm:presLayoutVars>
          <dgm:chPref val="3"/>
        </dgm:presLayoutVars>
      </dgm:prSet>
      <dgm:spPr/>
      <dgm:t>
        <a:bodyPr/>
        <a:lstStyle/>
        <a:p>
          <a:endParaRPr lang="en-US"/>
        </a:p>
      </dgm:t>
    </dgm:pt>
    <dgm:pt modelId="{352C066A-24E1-48D2-9692-A2892145C071}" type="pres">
      <dgm:prSet presAssocID="{2751CC07-E8AF-45EF-ADFD-07D0EFE36BC5}" presName="hierChild4" presStyleCnt="0"/>
      <dgm:spPr/>
    </dgm:pt>
    <dgm:pt modelId="{5F6E2D99-0F37-46FE-9CBC-4218F8A24121}" type="pres">
      <dgm:prSet presAssocID="{B8459A95-0ECB-4FE8-9AE1-FE3357CD73D2}" presName="Name10" presStyleLbl="parChTrans1D2" presStyleIdx="5" presStyleCnt="6"/>
      <dgm:spPr/>
      <dgm:t>
        <a:bodyPr/>
        <a:lstStyle/>
        <a:p>
          <a:endParaRPr lang="en-US"/>
        </a:p>
      </dgm:t>
    </dgm:pt>
    <dgm:pt modelId="{D7EED209-2993-46AC-A5C8-5F1F858AD79A}" type="pres">
      <dgm:prSet presAssocID="{5A6AEFDA-AFE3-427A-B098-044F15F04F03}" presName="hierRoot2" presStyleCnt="0"/>
      <dgm:spPr/>
    </dgm:pt>
    <dgm:pt modelId="{9BA6F1E5-B83E-45AA-8197-31D32ABEE577}" type="pres">
      <dgm:prSet presAssocID="{5A6AEFDA-AFE3-427A-B098-044F15F04F03}" presName="composite2" presStyleCnt="0"/>
      <dgm:spPr/>
    </dgm:pt>
    <dgm:pt modelId="{F174E6F7-210B-48D3-815A-18A94A36B86F}" type="pres">
      <dgm:prSet presAssocID="{5A6AEFDA-AFE3-427A-B098-044F15F04F03}" presName="background2" presStyleLbl="node2" presStyleIdx="5" presStyleCnt="6"/>
      <dgm:spPr/>
    </dgm:pt>
    <dgm:pt modelId="{9C942D42-0E21-4FC5-AB9B-89963DEB9B56}" type="pres">
      <dgm:prSet presAssocID="{5A6AEFDA-AFE3-427A-B098-044F15F04F03}" presName="text2" presStyleLbl="fgAcc2" presStyleIdx="5" presStyleCnt="6">
        <dgm:presLayoutVars>
          <dgm:chPref val="3"/>
        </dgm:presLayoutVars>
      </dgm:prSet>
      <dgm:spPr/>
      <dgm:t>
        <a:bodyPr/>
        <a:lstStyle/>
        <a:p>
          <a:endParaRPr lang="en-US"/>
        </a:p>
      </dgm:t>
    </dgm:pt>
    <dgm:pt modelId="{30D17632-2633-4E8B-A412-9506FC21592A}" type="pres">
      <dgm:prSet presAssocID="{5A6AEFDA-AFE3-427A-B098-044F15F04F03}" presName="hierChild3" presStyleCnt="0"/>
      <dgm:spPr/>
    </dgm:pt>
    <dgm:pt modelId="{166FCE44-CC70-467A-ACDA-37AEAECDACDD}" type="pres">
      <dgm:prSet presAssocID="{875D09CA-322C-441C-9277-72FB060C0F10}" presName="Name17" presStyleLbl="parChTrans1D3" presStyleIdx="4" presStyleCnt="5"/>
      <dgm:spPr/>
      <dgm:t>
        <a:bodyPr/>
        <a:lstStyle/>
        <a:p>
          <a:endParaRPr lang="en-US"/>
        </a:p>
      </dgm:t>
    </dgm:pt>
    <dgm:pt modelId="{E0D6F866-75AD-4072-B168-9DEDEC0EF6D6}" type="pres">
      <dgm:prSet presAssocID="{951DFBE6-23AE-4B47-B8B0-63A7FD8707D1}" presName="hierRoot3" presStyleCnt="0"/>
      <dgm:spPr/>
    </dgm:pt>
    <dgm:pt modelId="{1417355D-12E1-4FAC-A0CC-3091728C1525}" type="pres">
      <dgm:prSet presAssocID="{951DFBE6-23AE-4B47-B8B0-63A7FD8707D1}" presName="composite3" presStyleCnt="0"/>
      <dgm:spPr/>
    </dgm:pt>
    <dgm:pt modelId="{A83C89DA-135D-43C2-A609-D454416D48B0}" type="pres">
      <dgm:prSet presAssocID="{951DFBE6-23AE-4B47-B8B0-63A7FD8707D1}" presName="background3" presStyleLbl="node3" presStyleIdx="4" presStyleCnt="5"/>
      <dgm:spPr/>
    </dgm:pt>
    <dgm:pt modelId="{E1F3F54E-809B-4981-ADC3-A07DC9897288}" type="pres">
      <dgm:prSet presAssocID="{951DFBE6-23AE-4B47-B8B0-63A7FD8707D1}" presName="text3" presStyleLbl="fgAcc3" presStyleIdx="4" presStyleCnt="5">
        <dgm:presLayoutVars>
          <dgm:chPref val="3"/>
        </dgm:presLayoutVars>
      </dgm:prSet>
      <dgm:spPr/>
      <dgm:t>
        <a:bodyPr/>
        <a:lstStyle/>
        <a:p>
          <a:endParaRPr lang="en-US"/>
        </a:p>
      </dgm:t>
    </dgm:pt>
    <dgm:pt modelId="{5257B213-E27A-41D9-855C-30BEE733BD92}" type="pres">
      <dgm:prSet presAssocID="{951DFBE6-23AE-4B47-B8B0-63A7FD8707D1}" presName="hierChild4" presStyleCnt="0"/>
      <dgm:spPr/>
    </dgm:pt>
  </dgm:ptLst>
  <dgm:cxnLst>
    <dgm:cxn modelId="{E34F0C84-64BD-4955-8951-6CDE5BB539CB}" srcId="{6D3AC5C7-CEDF-4621-8AA7-FCA8D5D6E1C3}" destId="{D453DBA6-DD84-4EFE-8AA7-1039EA0E05CB}" srcOrd="0" destOrd="0" parTransId="{DC4D52AA-FAFF-4D79-9C64-50249439467E}" sibTransId="{0ACD744A-7DF4-4883-9235-A2BB70C45A40}"/>
    <dgm:cxn modelId="{90446128-DD80-4894-A31D-D41FDF785687}" type="presOf" srcId="{70BE110B-BE79-4E5F-9530-28481DBA9422}" destId="{187E1C43-214E-44BD-90FC-3C88FC61325F}" srcOrd="0" destOrd="0" presId="urn:microsoft.com/office/officeart/2005/8/layout/hierarchy1"/>
    <dgm:cxn modelId="{74B917D4-20C2-4E48-B9DC-812104ED4FF9}" type="presOf" srcId="{A5B6B71B-BD1F-40CF-94CA-792C89FBEE6E}" destId="{55257EEC-6262-47C0-B848-A3921F7DC4D7}" srcOrd="0" destOrd="0" presId="urn:microsoft.com/office/officeart/2005/8/layout/hierarchy1"/>
    <dgm:cxn modelId="{DE2BB106-BDD7-40D4-9300-4EB369B198B7}" type="presOf" srcId="{DA120BBD-4053-4503-9107-DD264626AF74}" destId="{97D3B230-E413-4DAA-8352-A83F56BAABB1}" srcOrd="0" destOrd="0" presId="urn:microsoft.com/office/officeart/2005/8/layout/hierarchy1"/>
    <dgm:cxn modelId="{B4DDA5A3-A6D6-43C5-991F-A1E5197C37EC}" type="presOf" srcId="{D453DBA6-DD84-4EFE-8AA7-1039EA0E05CB}" destId="{6F879245-7536-4C70-8FF7-49B6CE45813C}" srcOrd="0" destOrd="0" presId="urn:microsoft.com/office/officeart/2005/8/layout/hierarchy1"/>
    <dgm:cxn modelId="{7CD45238-326B-4871-90C6-F89BA613521B}" srcId="{A5B6B71B-BD1F-40CF-94CA-792C89FBEE6E}" destId="{7DF23EEF-9EC5-41C4-A601-137A2EDBA7CD}" srcOrd="0" destOrd="0" parTransId="{47BAFA07-17D1-41EF-869E-CCAA1DAC3267}" sibTransId="{C8D92534-10A2-4A1A-95E7-AE5B4FD59E97}"/>
    <dgm:cxn modelId="{5DB24752-C1BB-4F9E-9231-D5A777560317}" srcId="{DA120BBD-4053-4503-9107-DD264626AF74}" destId="{2751CC07-E8AF-45EF-ADFD-07D0EFE36BC5}" srcOrd="0" destOrd="0" parTransId="{4348DCEA-D569-4F6B-BBC7-D0138F586BFE}" sibTransId="{018004BC-D8D3-422D-9E14-6EEB7475B980}"/>
    <dgm:cxn modelId="{C8C363F8-F6DA-412A-8E34-7342C2C7C552}" type="presOf" srcId="{EC030E0B-51CF-427B-B5DD-BE7649D91B8C}" destId="{6ED6ECF5-F73D-4B73-B7B1-023632907103}" srcOrd="0" destOrd="0" presId="urn:microsoft.com/office/officeart/2005/8/layout/hierarchy1"/>
    <dgm:cxn modelId="{0F21431E-1A0A-421C-A39C-516BD491C6DD}" srcId="{6D3AC5C7-CEDF-4621-8AA7-FCA8D5D6E1C3}" destId="{5A6AEFDA-AFE3-427A-B098-044F15F04F03}" srcOrd="5" destOrd="0" parTransId="{B8459A95-0ECB-4FE8-9AE1-FE3357CD73D2}" sibTransId="{74D5C3DE-C3B9-4951-B74F-52FB9B4EF426}"/>
    <dgm:cxn modelId="{69B3A831-69C1-44FF-B102-93CA8917365E}" type="presOf" srcId="{DC4D52AA-FAFF-4D79-9C64-50249439467E}" destId="{F2A2C362-2A30-42F2-A6AC-F23D48EB3A4E}" srcOrd="0" destOrd="0" presId="urn:microsoft.com/office/officeart/2005/8/layout/hierarchy1"/>
    <dgm:cxn modelId="{D6A6B5DC-77F6-4FF0-8C9F-08F06FACE091}" srcId="{6D3AC5C7-CEDF-4621-8AA7-FCA8D5D6E1C3}" destId="{DA120BBD-4053-4503-9107-DD264626AF74}" srcOrd="4" destOrd="0" parTransId="{102E5D2B-9337-4D54-B3EE-65C111349C55}" sibTransId="{BB287873-3409-4482-8B64-8C85DF81475E}"/>
    <dgm:cxn modelId="{914BDA2F-DE28-47FF-B6CE-4E0D4B10880A}" type="presOf" srcId="{951DFBE6-23AE-4B47-B8B0-63A7FD8707D1}" destId="{E1F3F54E-809B-4981-ADC3-A07DC9897288}" srcOrd="0" destOrd="0" presId="urn:microsoft.com/office/officeart/2005/8/layout/hierarchy1"/>
    <dgm:cxn modelId="{0091BA69-DB9C-4971-BA54-0D1DB4A691BF}" type="presOf" srcId="{7DF23EEF-9EC5-41C4-A601-137A2EDBA7CD}" destId="{9B28E38E-E99B-4845-85F8-4A7BA2BAB53A}" srcOrd="0" destOrd="0" presId="urn:microsoft.com/office/officeart/2005/8/layout/hierarchy1"/>
    <dgm:cxn modelId="{BFEBF389-DC12-4BE1-A2E5-8AC2526D9173}" type="presOf" srcId="{875D09CA-322C-441C-9277-72FB060C0F10}" destId="{166FCE44-CC70-467A-ACDA-37AEAECDACDD}" srcOrd="0" destOrd="0" presId="urn:microsoft.com/office/officeart/2005/8/layout/hierarchy1"/>
    <dgm:cxn modelId="{48BC85E6-363E-435C-A989-6756A2EA1E5C}" type="presOf" srcId="{47BAFA07-17D1-41EF-869E-CCAA1DAC3267}" destId="{E0BF811D-0303-49C2-8E4A-B1DDE08D2682}" srcOrd="0" destOrd="0" presId="urn:microsoft.com/office/officeart/2005/8/layout/hierarchy1"/>
    <dgm:cxn modelId="{5659D760-E433-4C1B-9DB5-0E7504F813F8}" srcId="{6D3AC5C7-CEDF-4621-8AA7-FCA8D5D6E1C3}" destId="{A5B6B71B-BD1F-40CF-94CA-792C89FBEE6E}" srcOrd="1" destOrd="0" parTransId="{6580D335-8336-477E-9F4A-1F007B2D8C59}" sibTransId="{6868F403-C515-4AA1-ADD8-6D24467BF792}"/>
    <dgm:cxn modelId="{510FDF23-54D6-49F7-81FC-D68B05E504FD}" srcId="{6D3AC5C7-CEDF-4621-8AA7-FCA8D5D6E1C3}" destId="{9B0423C0-C081-4084-B829-317EB761A12F}" srcOrd="3" destOrd="0" parTransId="{C2A2DCFF-1600-4AF6-8F2B-131C5F4D7C6C}" sibTransId="{99A46A7A-162D-452C-9655-F375362EEAC3}"/>
    <dgm:cxn modelId="{916B1DB6-4EF9-4B65-8686-1554F40A0CF8}" type="presOf" srcId="{9B0423C0-C081-4084-B829-317EB761A12F}" destId="{1ED233CC-3EE6-44AF-8963-1728D23095A5}" srcOrd="0" destOrd="0" presId="urn:microsoft.com/office/officeart/2005/8/layout/hierarchy1"/>
    <dgm:cxn modelId="{A82D7BBD-A50F-4834-9F13-A541B8DA7321}" type="presOf" srcId="{A291AEBC-2BF3-4B92-9679-0CED51C3D8E1}" destId="{17EF0CDF-1877-42B8-BE13-0C336A6136E2}" srcOrd="0" destOrd="0" presId="urn:microsoft.com/office/officeart/2005/8/layout/hierarchy1"/>
    <dgm:cxn modelId="{83A1A938-2270-4D85-9873-620D0ED41DB6}" type="presOf" srcId="{A5DF5009-DEBB-4CE9-8089-2C1DA3D8352B}" destId="{522530E0-EF30-4C6F-9C4A-8A83D2C372B0}" srcOrd="0" destOrd="0" presId="urn:microsoft.com/office/officeart/2005/8/layout/hierarchy1"/>
    <dgm:cxn modelId="{323287CE-62A0-48BF-80F7-0454E58E2BF9}" type="presOf" srcId="{6580D335-8336-477E-9F4A-1F007B2D8C59}" destId="{28FBD8DA-AAD5-4C8C-A219-882C51346193}" srcOrd="0" destOrd="0" presId="urn:microsoft.com/office/officeart/2005/8/layout/hierarchy1"/>
    <dgm:cxn modelId="{1A2F9408-18B3-41BF-9B12-DCE46D058BC3}" type="presOf" srcId="{2751CC07-E8AF-45EF-ADFD-07D0EFE36BC5}" destId="{C23EC546-A942-4B36-A8DC-AAE06198DF71}" srcOrd="0" destOrd="0" presId="urn:microsoft.com/office/officeart/2005/8/layout/hierarchy1"/>
    <dgm:cxn modelId="{CBADBF2A-366D-4670-87E8-09EFD4A58CCC}" srcId="{5A6AEFDA-AFE3-427A-B098-044F15F04F03}" destId="{951DFBE6-23AE-4B47-B8B0-63A7FD8707D1}" srcOrd="0" destOrd="0" parTransId="{875D09CA-322C-441C-9277-72FB060C0F10}" sibTransId="{3A07CF72-3438-46FA-BCC1-7D4304302167}"/>
    <dgm:cxn modelId="{3FAAA655-2B4A-410F-8874-429D41E33216}" type="presOf" srcId="{B8459A95-0ECB-4FE8-9AE1-FE3357CD73D2}" destId="{5F6E2D99-0F37-46FE-9CBC-4218F8A24121}" srcOrd="0" destOrd="0" presId="urn:microsoft.com/office/officeart/2005/8/layout/hierarchy1"/>
    <dgm:cxn modelId="{76F072EA-A89B-45B0-937D-47F3ED099F03}" type="presOf" srcId="{102E5D2B-9337-4D54-B3EE-65C111349C55}" destId="{64803509-314A-4DFE-9976-BCDD9F02A719}" srcOrd="0" destOrd="0" presId="urn:microsoft.com/office/officeart/2005/8/layout/hierarchy1"/>
    <dgm:cxn modelId="{9AD393FC-585D-433A-86F9-C84D5B135063}" srcId="{A5DF5009-DEBB-4CE9-8089-2C1DA3D8352B}" destId="{88E1B006-1006-4F43-8110-F83CF2E13A15}" srcOrd="0" destOrd="0" parTransId="{54E4E018-026F-4B69-B7A3-E7DFCEFE609B}" sibTransId="{8BDAB3EA-CB86-46A3-A9AD-CA7C57D1E34C}"/>
    <dgm:cxn modelId="{D7C5DD37-1AD8-498A-A9F8-A5E962D0EC98}" type="presOf" srcId="{88E1B006-1006-4F43-8110-F83CF2E13A15}" destId="{B963926E-8D4F-4100-A2B6-EFC6B3185A84}" srcOrd="0" destOrd="0" presId="urn:microsoft.com/office/officeart/2005/8/layout/hierarchy1"/>
    <dgm:cxn modelId="{2C177E19-96FD-4F46-BD22-0109E09C8D5B}" srcId="{9B0423C0-C081-4084-B829-317EB761A12F}" destId="{70BE110B-BE79-4E5F-9530-28481DBA9422}" srcOrd="0" destOrd="0" parTransId="{E34A4055-C895-4678-8BFF-7D74A09E6C9B}" sibTransId="{A4DE7A56-ACDA-4677-9FCD-79BB635A45C5}"/>
    <dgm:cxn modelId="{6B5BBA16-1453-45D5-BA0F-E37104068B1B}" srcId="{59F74D41-DA51-4CE8-8308-F4C6E41768C6}" destId="{5AAA13A2-00C2-4BCD-ABAE-7494B28A2C7D}" srcOrd="0" destOrd="0" parTransId="{EC030E0B-51CF-427B-B5DD-BE7649D91B8C}" sibTransId="{DC845911-AE4A-4222-92E4-220B44F3D480}"/>
    <dgm:cxn modelId="{9C7AAA2E-1543-45F5-BF8E-5CBBF3CB0117}" srcId="{A5DF5009-DEBB-4CE9-8089-2C1DA3D8352B}" destId="{6D3AC5C7-CEDF-4621-8AA7-FCA8D5D6E1C3}" srcOrd="1" destOrd="0" parTransId="{4C078EC1-785F-498D-846D-F62A6EB141C9}" sibTransId="{109B926A-5DDD-49AD-8D56-E14B9A848E09}"/>
    <dgm:cxn modelId="{4DDEB18B-EED7-4FDC-95F6-C8B64B88F352}" type="presOf" srcId="{5AAA13A2-00C2-4BCD-ABAE-7494B28A2C7D}" destId="{1F1F6716-054E-4ED5-9B56-83838401E0A1}" srcOrd="0" destOrd="0" presId="urn:microsoft.com/office/officeart/2005/8/layout/hierarchy1"/>
    <dgm:cxn modelId="{EEC01BA1-8C93-49E0-B0FC-E40F31F56A21}" type="presOf" srcId="{5A6AEFDA-AFE3-427A-B098-044F15F04F03}" destId="{9C942D42-0E21-4FC5-AB9B-89963DEB9B56}" srcOrd="0" destOrd="0" presId="urn:microsoft.com/office/officeart/2005/8/layout/hierarchy1"/>
    <dgm:cxn modelId="{E857F6C5-F712-4331-8418-E0EF4881ADF1}" type="presOf" srcId="{E34A4055-C895-4678-8BFF-7D74A09E6C9B}" destId="{CDDECB55-938A-40EB-9316-E4EC734C3C1E}" srcOrd="0" destOrd="0" presId="urn:microsoft.com/office/officeart/2005/8/layout/hierarchy1"/>
    <dgm:cxn modelId="{D68F6B8F-AE9C-4488-AE85-ABE94D0E7DE8}" type="presOf" srcId="{4348DCEA-D569-4F6B-BBC7-D0138F586BFE}" destId="{4B85E14E-1A6F-452D-A44A-B4EA1F688651}" srcOrd="0" destOrd="0" presId="urn:microsoft.com/office/officeart/2005/8/layout/hierarchy1"/>
    <dgm:cxn modelId="{FF9BE0B1-B68C-4197-81A4-42491A6CEC2D}" type="presOf" srcId="{C2A2DCFF-1600-4AF6-8F2B-131C5F4D7C6C}" destId="{C3A85890-7C78-49B4-8BF0-69BBD3BC7084}" srcOrd="0" destOrd="0" presId="urn:microsoft.com/office/officeart/2005/8/layout/hierarchy1"/>
    <dgm:cxn modelId="{4BA7CD5A-C29F-4550-830D-CB40CC3B2CE1}" srcId="{6D3AC5C7-CEDF-4621-8AA7-FCA8D5D6E1C3}" destId="{59F74D41-DA51-4CE8-8308-F4C6E41768C6}" srcOrd="2" destOrd="0" parTransId="{A291AEBC-2BF3-4B92-9679-0CED51C3D8E1}" sibTransId="{0898AAEF-DAD0-4322-BD79-45E075452831}"/>
    <dgm:cxn modelId="{91FE8559-CFC5-4E5D-B4AA-31833FEFCBBB}" type="presOf" srcId="{59F74D41-DA51-4CE8-8308-F4C6E41768C6}" destId="{DB01DE0D-E11C-48C3-B451-25D76A9CE152}" srcOrd="0" destOrd="0" presId="urn:microsoft.com/office/officeart/2005/8/layout/hierarchy1"/>
    <dgm:cxn modelId="{86DE5D06-B087-44E5-9889-3C404EDA0AE6}" type="presOf" srcId="{6D3AC5C7-CEDF-4621-8AA7-FCA8D5D6E1C3}" destId="{3FE329C4-998D-4668-992D-2012B0A60523}" srcOrd="0" destOrd="0" presId="urn:microsoft.com/office/officeart/2005/8/layout/hierarchy1"/>
    <dgm:cxn modelId="{CB828BF4-75FB-4620-97DF-5CA1671F8DA6}" type="presParOf" srcId="{522530E0-EF30-4C6F-9C4A-8A83D2C372B0}" destId="{D4A7BF06-801E-49BD-AC2D-5E8F78C7BAF1}" srcOrd="0" destOrd="0" presId="urn:microsoft.com/office/officeart/2005/8/layout/hierarchy1"/>
    <dgm:cxn modelId="{88A85DE3-6DF4-4185-8D48-77952FF4EDEB}" type="presParOf" srcId="{D4A7BF06-801E-49BD-AC2D-5E8F78C7BAF1}" destId="{B6B640E0-4838-41CD-AC1B-7267041ACAE6}" srcOrd="0" destOrd="0" presId="urn:microsoft.com/office/officeart/2005/8/layout/hierarchy1"/>
    <dgm:cxn modelId="{A9CA9B18-CFD3-4594-8E24-65824EFAF859}" type="presParOf" srcId="{B6B640E0-4838-41CD-AC1B-7267041ACAE6}" destId="{9D926452-3E69-45E5-BCEC-9272BEED8907}" srcOrd="0" destOrd="0" presId="urn:microsoft.com/office/officeart/2005/8/layout/hierarchy1"/>
    <dgm:cxn modelId="{94FC525B-2D48-4BE8-A504-F2FDEC979D6E}" type="presParOf" srcId="{B6B640E0-4838-41CD-AC1B-7267041ACAE6}" destId="{B963926E-8D4F-4100-A2B6-EFC6B3185A84}" srcOrd="1" destOrd="0" presId="urn:microsoft.com/office/officeart/2005/8/layout/hierarchy1"/>
    <dgm:cxn modelId="{2E203C0F-BB12-4E12-9F88-335AB42E1539}" type="presParOf" srcId="{D4A7BF06-801E-49BD-AC2D-5E8F78C7BAF1}" destId="{D4391B8D-37E5-4D19-B902-FB29497FE34E}" srcOrd="1" destOrd="0" presId="urn:microsoft.com/office/officeart/2005/8/layout/hierarchy1"/>
    <dgm:cxn modelId="{E4E04C4C-A4B6-4E60-987A-D34B910815A9}" type="presParOf" srcId="{522530E0-EF30-4C6F-9C4A-8A83D2C372B0}" destId="{B97FB3E6-EB0F-4BF5-8115-9BF7BF3A34BA}" srcOrd="1" destOrd="0" presId="urn:microsoft.com/office/officeart/2005/8/layout/hierarchy1"/>
    <dgm:cxn modelId="{5CE101FD-B54C-4AB8-8AE6-FBF1F2FFC7D7}" type="presParOf" srcId="{B97FB3E6-EB0F-4BF5-8115-9BF7BF3A34BA}" destId="{6BC3F9EF-0927-4E08-8C75-BFC3F709D855}" srcOrd="0" destOrd="0" presId="urn:microsoft.com/office/officeart/2005/8/layout/hierarchy1"/>
    <dgm:cxn modelId="{026446D4-EDD6-42FF-8FAF-69FD43215B47}" type="presParOf" srcId="{6BC3F9EF-0927-4E08-8C75-BFC3F709D855}" destId="{B722C156-3076-4975-A176-933E3A04C96A}" srcOrd="0" destOrd="0" presId="urn:microsoft.com/office/officeart/2005/8/layout/hierarchy1"/>
    <dgm:cxn modelId="{21108C02-6E6F-4548-B866-CA7BFFDDEBEB}" type="presParOf" srcId="{6BC3F9EF-0927-4E08-8C75-BFC3F709D855}" destId="{3FE329C4-998D-4668-992D-2012B0A60523}" srcOrd="1" destOrd="0" presId="urn:microsoft.com/office/officeart/2005/8/layout/hierarchy1"/>
    <dgm:cxn modelId="{29EA7E89-12D1-4492-BFCB-851DAC575474}" type="presParOf" srcId="{B97FB3E6-EB0F-4BF5-8115-9BF7BF3A34BA}" destId="{D4003DF5-9442-47EA-A4CD-22F1686D09B9}" srcOrd="1" destOrd="0" presId="urn:microsoft.com/office/officeart/2005/8/layout/hierarchy1"/>
    <dgm:cxn modelId="{38D3FBF7-66A6-4854-A6C1-B57F4A828EC9}" type="presParOf" srcId="{D4003DF5-9442-47EA-A4CD-22F1686D09B9}" destId="{F2A2C362-2A30-42F2-A6AC-F23D48EB3A4E}" srcOrd="0" destOrd="0" presId="urn:microsoft.com/office/officeart/2005/8/layout/hierarchy1"/>
    <dgm:cxn modelId="{62BF94BC-0751-4596-B700-2F68BC4270BA}" type="presParOf" srcId="{D4003DF5-9442-47EA-A4CD-22F1686D09B9}" destId="{29628149-F56C-479F-BB9B-2BB44602840D}" srcOrd="1" destOrd="0" presId="urn:microsoft.com/office/officeart/2005/8/layout/hierarchy1"/>
    <dgm:cxn modelId="{FA9A617C-6FE0-44F9-91EC-AB34E1262E6D}" type="presParOf" srcId="{29628149-F56C-479F-BB9B-2BB44602840D}" destId="{765A749C-4F4A-40FC-81AF-2820D0C00DE8}" srcOrd="0" destOrd="0" presId="urn:microsoft.com/office/officeart/2005/8/layout/hierarchy1"/>
    <dgm:cxn modelId="{1694FDA5-021C-4A96-9747-105BE779958A}" type="presParOf" srcId="{765A749C-4F4A-40FC-81AF-2820D0C00DE8}" destId="{6F0E948A-FE3D-4C61-8D59-52593316F867}" srcOrd="0" destOrd="0" presId="urn:microsoft.com/office/officeart/2005/8/layout/hierarchy1"/>
    <dgm:cxn modelId="{2ED270E8-AD4A-4AC8-A92B-D51AAD995579}" type="presParOf" srcId="{765A749C-4F4A-40FC-81AF-2820D0C00DE8}" destId="{6F879245-7536-4C70-8FF7-49B6CE45813C}" srcOrd="1" destOrd="0" presId="urn:microsoft.com/office/officeart/2005/8/layout/hierarchy1"/>
    <dgm:cxn modelId="{4986ED1B-47BC-48D3-A3E6-3591DF838EDB}" type="presParOf" srcId="{29628149-F56C-479F-BB9B-2BB44602840D}" destId="{2ACBED0B-DFE8-4EB7-8861-A966099BA6A4}" srcOrd="1" destOrd="0" presId="urn:microsoft.com/office/officeart/2005/8/layout/hierarchy1"/>
    <dgm:cxn modelId="{0EBA1D82-7DBA-40C1-9FD7-ED1E84C0557A}" type="presParOf" srcId="{D4003DF5-9442-47EA-A4CD-22F1686D09B9}" destId="{28FBD8DA-AAD5-4C8C-A219-882C51346193}" srcOrd="2" destOrd="0" presId="urn:microsoft.com/office/officeart/2005/8/layout/hierarchy1"/>
    <dgm:cxn modelId="{ABC170DA-37C2-4782-88E3-46EC2C53149B}" type="presParOf" srcId="{D4003DF5-9442-47EA-A4CD-22F1686D09B9}" destId="{C48F7630-FFF5-4603-87E0-6E4ABDD0C125}" srcOrd="3" destOrd="0" presId="urn:microsoft.com/office/officeart/2005/8/layout/hierarchy1"/>
    <dgm:cxn modelId="{255A00EC-EEC9-4DBB-8B99-00C63A57EDBC}" type="presParOf" srcId="{C48F7630-FFF5-4603-87E0-6E4ABDD0C125}" destId="{384D034D-D910-4274-8B72-2824A2B17C8C}" srcOrd="0" destOrd="0" presId="urn:microsoft.com/office/officeart/2005/8/layout/hierarchy1"/>
    <dgm:cxn modelId="{F94932EB-B92E-4886-BBE2-C227BB725C97}" type="presParOf" srcId="{384D034D-D910-4274-8B72-2824A2B17C8C}" destId="{2ED00E0B-B29E-47FD-945A-2396E3FE8F6A}" srcOrd="0" destOrd="0" presId="urn:microsoft.com/office/officeart/2005/8/layout/hierarchy1"/>
    <dgm:cxn modelId="{F2E37149-6097-4BC1-A017-A365D829CB08}" type="presParOf" srcId="{384D034D-D910-4274-8B72-2824A2B17C8C}" destId="{55257EEC-6262-47C0-B848-A3921F7DC4D7}" srcOrd="1" destOrd="0" presId="urn:microsoft.com/office/officeart/2005/8/layout/hierarchy1"/>
    <dgm:cxn modelId="{F1A04D2C-F6A2-4783-9BA9-17879048AC18}" type="presParOf" srcId="{C48F7630-FFF5-4603-87E0-6E4ABDD0C125}" destId="{EA4895B2-F412-4432-84F2-524954F836FC}" srcOrd="1" destOrd="0" presId="urn:microsoft.com/office/officeart/2005/8/layout/hierarchy1"/>
    <dgm:cxn modelId="{96263E9B-3EAF-463C-AB92-568FDE08DEEE}" type="presParOf" srcId="{EA4895B2-F412-4432-84F2-524954F836FC}" destId="{E0BF811D-0303-49C2-8E4A-B1DDE08D2682}" srcOrd="0" destOrd="0" presId="urn:microsoft.com/office/officeart/2005/8/layout/hierarchy1"/>
    <dgm:cxn modelId="{39546A9A-5867-48CE-A31A-1165BB407C13}" type="presParOf" srcId="{EA4895B2-F412-4432-84F2-524954F836FC}" destId="{136BCD46-63C5-4AFB-AE7C-133041EFD4EC}" srcOrd="1" destOrd="0" presId="urn:microsoft.com/office/officeart/2005/8/layout/hierarchy1"/>
    <dgm:cxn modelId="{49633208-7174-45A5-A4E7-D051F030F0AB}" type="presParOf" srcId="{136BCD46-63C5-4AFB-AE7C-133041EFD4EC}" destId="{20182C1D-107A-450E-BD21-C00209A889AE}" srcOrd="0" destOrd="0" presId="urn:microsoft.com/office/officeart/2005/8/layout/hierarchy1"/>
    <dgm:cxn modelId="{335014EC-5C3E-4588-BD3B-D9DA5F0F63EF}" type="presParOf" srcId="{20182C1D-107A-450E-BD21-C00209A889AE}" destId="{7C4C3A01-E3FE-446A-A6E9-3AAB20853679}" srcOrd="0" destOrd="0" presId="urn:microsoft.com/office/officeart/2005/8/layout/hierarchy1"/>
    <dgm:cxn modelId="{9F8BB8E3-3AC5-4750-A999-09723E5C6038}" type="presParOf" srcId="{20182C1D-107A-450E-BD21-C00209A889AE}" destId="{9B28E38E-E99B-4845-85F8-4A7BA2BAB53A}" srcOrd="1" destOrd="0" presId="urn:microsoft.com/office/officeart/2005/8/layout/hierarchy1"/>
    <dgm:cxn modelId="{50C6CF6C-8D0B-48BD-9C72-2B5743B73F92}" type="presParOf" srcId="{136BCD46-63C5-4AFB-AE7C-133041EFD4EC}" destId="{75ED4B70-4224-45FF-B78F-581FDBFC0E95}" srcOrd="1" destOrd="0" presId="urn:microsoft.com/office/officeart/2005/8/layout/hierarchy1"/>
    <dgm:cxn modelId="{FCC9EC30-F9C9-4EA6-9EBD-5F331EB53455}" type="presParOf" srcId="{D4003DF5-9442-47EA-A4CD-22F1686D09B9}" destId="{17EF0CDF-1877-42B8-BE13-0C336A6136E2}" srcOrd="4" destOrd="0" presId="urn:microsoft.com/office/officeart/2005/8/layout/hierarchy1"/>
    <dgm:cxn modelId="{AC350BBA-565F-48A2-8B48-0418450F0CBA}" type="presParOf" srcId="{D4003DF5-9442-47EA-A4CD-22F1686D09B9}" destId="{3D1C2227-5F74-4AC5-BD9A-11D94C683F8B}" srcOrd="5" destOrd="0" presId="urn:microsoft.com/office/officeart/2005/8/layout/hierarchy1"/>
    <dgm:cxn modelId="{DB347F8D-76A2-4BDE-A45C-F442BB74C370}" type="presParOf" srcId="{3D1C2227-5F74-4AC5-BD9A-11D94C683F8B}" destId="{32A8AF44-6483-40DB-BABC-60B3CA241044}" srcOrd="0" destOrd="0" presId="urn:microsoft.com/office/officeart/2005/8/layout/hierarchy1"/>
    <dgm:cxn modelId="{D1D4E378-B4DA-4F25-BBF3-02BAA33ABCD9}" type="presParOf" srcId="{32A8AF44-6483-40DB-BABC-60B3CA241044}" destId="{AF06A81B-F935-482C-90A2-7903EE080510}" srcOrd="0" destOrd="0" presId="urn:microsoft.com/office/officeart/2005/8/layout/hierarchy1"/>
    <dgm:cxn modelId="{BD80FC8D-18E6-413C-A5A5-8C2F8C4E8059}" type="presParOf" srcId="{32A8AF44-6483-40DB-BABC-60B3CA241044}" destId="{DB01DE0D-E11C-48C3-B451-25D76A9CE152}" srcOrd="1" destOrd="0" presId="urn:microsoft.com/office/officeart/2005/8/layout/hierarchy1"/>
    <dgm:cxn modelId="{D1C564A7-D747-4882-ACC1-D85C4B69FD56}" type="presParOf" srcId="{3D1C2227-5F74-4AC5-BD9A-11D94C683F8B}" destId="{368EA9B7-68AB-475B-A62B-1C3F70F414A9}" srcOrd="1" destOrd="0" presId="urn:microsoft.com/office/officeart/2005/8/layout/hierarchy1"/>
    <dgm:cxn modelId="{2FA5DD61-A0A0-4F89-9407-0639197BB3BB}" type="presParOf" srcId="{368EA9B7-68AB-475B-A62B-1C3F70F414A9}" destId="{6ED6ECF5-F73D-4B73-B7B1-023632907103}" srcOrd="0" destOrd="0" presId="urn:microsoft.com/office/officeart/2005/8/layout/hierarchy1"/>
    <dgm:cxn modelId="{F0FC84DE-2780-46FF-9CDE-7B48DB02AB8F}" type="presParOf" srcId="{368EA9B7-68AB-475B-A62B-1C3F70F414A9}" destId="{63B28141-E915-412D-B27F-7C8D71DB9813}" srcOrd="1" destOrd="0" presId="urn:microsoft.com/office/officeart/2005/8/layout/hierarchy1"/>
    <dgm:cxn modelId="{95C9105A-5218-467F-BB57-E2BE479F79F2}" type="presParOf" srcId="{63B28141-E915-412D-B27F-7C8D71DB9813}" destId="{66B64F5A-96F3-4BA8-9852-644ED7119A61}" srcOrd="0" destOrd="0" presId="urn:microsoft.com/office/officeart/2005/8/layout/hierarchy1"/>
    <dgm:cxn modelId="{33974624-4D91-49A5-86D7-6CA529AFE4E9}" type="presParOf" srcId="{66B64F5A-96F3-4BA8-9852-644ED7119A61}" destId="{477639C8-2FD7-44EF-9553-2395F5D2ABBC}" srcOrd="0" destOrd="0" presId="urn:microsoft.com/office/officeart/2005/8/layout/hierarchy1"/>
    <dgm:cxn modelId="{C5F2865A-13C1-453F-80F3-91935E1F5B3D}" type="presParOf" srcId="{66B64F5A-96F3-4BA8-9852-644ED7119A61}" destId="{1F1F6716-054E-4ED5-9B56-83838401E0A1}" srcOrd="1" destOrd="0" presId="urn:microsoft.com/office/officeart/2005/8/layout/hierarchy1"/>
    <dgm:cxn modelId="{FB94E7AE-A658-4941-958E-7FD1E73653D8}" type="presParOf" srcId="{63B28141-E915-412D-B27F-7C8D71DB9813}" destId="{A6D2DEF3-2E64-460B-B317-38C6E10D9341}" srcOrd="1" destOrd="0" presId="urn:microsoft.com/office/officeart/2005/8/layout/hierarchy1"/>
    <dgm:cxn modelId="{DB1EA2A7-CE0A-414B-8F45-39CAC623E3D1}" type="presParOf" srcId="{D4003DF5-9442-47EA-A4CD-22F1686D09B9}" destId="{C3A85890-7C78-49B4-8BF0-69BBD3BC7084}" srcOrd="6" destOrd="0" presId="urn:microsoft.com/office/officeart/2005/8/layout/hierarchy1"/>
    <dgm:cxn modelId="{4101B512-43EE-445E-882C-02278484A92E}" type="presParOf" srcId="{D4003DF5-9442-47EA-A4CD-22F1686D09B9}" destId="{0FBC4109-226A-448A-BEB4-5698C54E6102}" srcOrd="7" destOrd="0" presId="urn:microsoft.com/office/officeart/2005/8/layout/hierarchy1"/>
    <dgm:cxn modelId="{756AA4A7-95FA-47F2-91CB-DE0886C24128}" type="presParOf" srcId="{0FBC4109-226A-448A-BEB4-5698C54E6102}" destId="{334D6946-FC7E-4CB0-B892-C2B84555225E}" srcOrd="0" destOrd="0" presId="urn:microsoft.com/office/officeart/2005/8/layout/hierarchy1"/>
    <dgm:cxn modelId="{F665675E-8EBA-49E9-930D-BBDD1A77245A}" type="presParOf" srcId="{334D6946-FC7E-4CB0-B892-C2B84555225E}" destId="{EBDD4718-E50D-4E9B-9D77-4E5AB9BB5DD0}" srcOrd="0" destOrd="0" presId="urn:microsoft.com/office/officeart/2005/8/layout/hierarchy1"/>
    <dgm:cxn modelId="{7428E060-A262-4EB3-9132-184ECA04F8A0}" type="presParOf" srcId="{334D6946-FC7E-4CB0-B892-C2B84555225E}" destId="{1ED233CC-3EE6-44AF-8963-1728D23095A5}" srcOrd="1" destOrd="0" presId="urn:microsoft.com/office/officeart/2005/8/layout/hierarchy1"/>
    <dgm:cxn modelId="{D000B510-B96F-4F8D-9A8F-DE9C4416F179}" type="presParOf" srcId="{0FBC4109-226A-448A-BEB4-5698C54E6102}" destId="{C20DB231-60B4-4A74-AE85-71AE254B3157}" srcOrd="1" destOrd="0" presId="urn:microsoft.com/office/officeart/2005/8/layout/hierarchy1"/>
    <dgm:cxn modelId="{5BC4307A-1431-4772-B443-472D1F21930C}" type="presParOf" srcId="{C20DB231-60B4-4A74-AE85-71AE254B3157}" destId="{CDDECB55-938A-40EB-9316-E4EC734C3C1E}" srcOrd="0" destOrd="0" presId="urn:microsoft.com/office/officeart/2005/8/layout/hierarchy1"/>
    <dgm:cxn modelId="{5D3780A7-AB12-46FB-8633-7B48CFBEC5ED}" type="presParOf" srcId="{C20DB231-60B4-4A74-AE85-71AE254B3157}" destId="{05AA71A6-AE9C-4130-9DEE-506F4D7A0DC5}" srcOrd="1" destOrd="0" presId="urn:microsoft.com/office/officeart/2005/8/layout/hierarchy1"/>
    <dgm:cxn modelId="{D7B13E47-EC7E-4500-9E03-C6C44BF141DC}" type="presParOf" srcId="{05AA71A6-AE9C-4130-9DEE-506F4D7A0DC5}" destId="{8A677D04-0F48-4750-A794-A3A6A8A3B64A}" srcOrd="0" destOrd="0" presId="urn:microsoft.com/office/officeart/2005/8/layout/hierarchy1"/>
    <dgm:cxn modelId="{67A473FF-2D0F-4050-BA1F-08C568627A5B}" type="presParOf" srcId="{8A677D04-0F48-4750-A794-A3A6A8A3B64A}" destId="{2A5CAA99-5E25-467A-BF72-B36FAE58747B}" srcOrd="0" destOrd="0" presId="urn:microsoft.com/office/officeart/2005/8/layout/hierarchy1"/>
    <dgm:cxn modelId="{DB0F18D7-448B-43D8-924A-35A84518DAEC}" type="presParOf" srcId="{8A677D04-0F48-4750-A794-A3A6A8A3B64A}" destId="{187E1C43-214E-44BD-90FC-3C88FC61325F}" srcOrd="1" destOrd="0" presId="urn:microsoft.com/office/officeart/2005/8/layout/hierarchy1"/>
    <dgm:cxn modelId="{A2308CD4-1F3E-426B-A41D-FF80A788B95A}" type="presParOf" srcId="{05AA71A6-AE9C-4130-9DEE-506F4D7A0DC5}" destId="{36CE76CA-A904-4A1F-9C36-72A0C4E25D5E}" srcOrd="1" destOrd="0" presId="urn:microsoft.com/office/officeart/2005/8/layout/hierarchy1"/>
    <dgm:cxn modelId="{87D44640-88D3-402B-B14B-03EA4FD3B909}" type="presParOf" srcId="{D4003DF5-9442-47EA-A4CD-22F1686D09B9}" destId="{64803509-314A-4DFE-9976-BCDD9F02A719}" srcOrd="8" destOrd="0" presId="urn:microsoft.com/office/officeart/2005/8/layout/hierarchy1"/>
    <dgm:cxn modelId="{23A0BCBB-810C-4A7F-913C-56326274C7F3}" type="presParOf" srcId="{D4003DF5-9442-47EA-A4CD-22F1686D09B9}" destId="{346F21D1-1AF8-4541-A30E-BAC1665CB7A2}" srcOrd="9" destOrd="0" presId="urn:microsoft.com/office/officeart/2005/8/layout/hierarchy1"/>
    <dgm:cxn modelId="{E2C22257-20AB-4495-AF18-775EF9AC495A}" type="presParOf" srcId="{346F21D1-1AF8-4541-A30E-BAC1665CB7A2}" destId="{DC607EDC-8C87-45A2-82EF-96F8AE11874D}" srcOrd="0" destOrd="0" presId="urn:microsoft.com/office/officeart/2005/8/layout/hierarchy1"/>
    <dgm:cxn modelId="{B4947823-6F44-411C-A596-4C82325E4D74}" type="presParOf" srcId="{DC607EDC-8C87-45A2-82EF-96F8AE11874D}" destId="{F2660FD0-ECC4-4ADC-96F0-C185A5DFD29C}" srcOrd="0" destOrd="0" presId="urn:microsoft.com/office/officeart/2005/8/layout/hierarchy1"/>
    <dgm:cxn modelId="{7C296A64-5701-4114-A9CC-3961E3F5458D}" type="presParOf" srcId="{DC607EDC-8C87-45A2-82EF-96F8AE11874D}" destId="{97D3B230-E413-4DAA-8352-A83F56BAABB1}" srcOrd="1" destOrd="0" presId="urn:microsoft.com/office/officeart/2005/8/layout/hierarchy1"/>
    <dgm:cxn modelId="{8CCE5B86-8BA6-4072-9AFC-F6C7A09D31F6}" type="presParOf" srcId="{346F21D1-1AF8-4541-A30E-BAC1665CB7A2}" destId="{F0201862-B866-440B-9164-92093C99420A}" srcOrd="1" destOrd="0" presId="urn:microsoft.com/office/officeart/2005/8/layout/hierarchy1"/>
    <dgm:cxn modelId="{0DAC5D7D-CF7D-45BE-ACD9-0896A2AAE62B}" type="presParOf" srcId="{F0201862-B866-440B-9164-92093C99420A}" destId="{4B85E14E-1A6F-452D-A44A-B4EA1F688651}" srcOrd="0" destOrd="0" presId="urn:microsoft.com/office/officeart/2005/8/layout/hierarchy1"/>
    <dgm:cxn modelId="{5BAFA5D2-4644-4027-89AB-2B66AA073F81}" type="presParOf" srcId="{F0201862-B866-440B-9164-92093C99420A}" destId="{07BA3629-E1F5-4363-9BDF-0DE0943C2327}" srcOrd="1" destOrd="0" presId="urn:microsoft.com/office/officeart/2005/8/layout/hierarchy1"/>
    <dgm:cxn modelId="{D4E5C114-936C-4D9A-8736-E006A72F3A0E}" type="presParOf" srcId="{07BA3629-E1F5-4363-9BDF-0DE0943C2327}" destId="{AD420DD4-762A-4CF4-915A-CB7101E73E80}" srcOrd="0" destOrd="0" presId="urn:microsoft.com/office/officeart/2005/8/layout/hierarchy1"/>
    <dgm:cxn modelId="{D95BAC0C-888E-4572-ADC0-6341ECA7464D}" type="presParOf" srcId="{AD420DD4-762A-4CF4-915A-CB7101E73E80}" destId="{888B3D45-BB03-486E-B9BC-CAF273054C4A}" srcOrd="0" destOrd="0" presId="urn:microsoft.com/office/officeart/2005/8/layout/hierarchy1"/>
    <dgm:cxn modelId="{4CF0D8E1-B7E2-482F-B666-CFE145899808}" type="presParOf" srcId="{AD420DD4-762A-4CF4-915A-CB7101E73E80}" destId="{C23EC546-A942-4B36-A8DC-AAE06198DF71}" srcOrd="1" destOrd="0" presId="urn:microsoft.com/office/officeart/2005/8/layout/hierarchy1"/>
    <dgm:cxn modelId="{3E016CA6-4BBB-4988-80C0-96AF814E1112}" type="presParOf" srcId="{07BA3629-E1F5-4363-9BDF-0DE0943C2327}" destId="{352C066A-24E1-48D2-9692-A2892145C071}" srcOrd="1" destOrd="0" presId="urn:microsoft.com/office/officeart/2005/8/layout/hierarchy1"/>
    <dgm:cxn modelId="{ABA33101-ACF0-43D3-A71E-5E96A57E42E6}" type="presParOf" srcId="{D4003DF5-9442-47EA-A4CD-22F1686D09B9}" destId="{5F6E2D99-0F37-46FE-9CBC-4218F8A24121}" srcOrd="10" destOrd="0" presId="urn:microsoft.com/office/officeart/2005/8/layout/hierarchy1"/>
    <dgm:cxn modelId="{53D4AB1A-FFE3-4D97-BC15-60A4D898BD3E}" type="presParOf" srcId="{D4003DF5-9442-47EA-A4CD-22F1686D09B9}" destId="{D7EED209-2993-46AC-A5C8-5F1F858AD79A}" srcOrd="11" destOrd="0" presId="urn:microsoft.com/office/officeart/2005/8/layout/hierarchy1"/>
    <dgm:cxn modelId="{11FA6FD4-0E72-4259-B009-47D3D39696B7}" type="presParOf" srcId="{D7EED209-2993-46AC-A5C8-5F1F858AD79A}" destId="{9BA6F1E5-B83E-45AA-8197-31D32ABEE577}" srcOrd="0" destOrd="0" presId="urn:microsoft.com/office/officeart/2005/8/layout/hierarchy1"/>
    <dgm:cxn modelId="{726E693A-CCA8-40CD-A97E-66487B89EED3}" type="presParOf" srcId="{9BA6F1E5-B83E-45AA-8197-31D32ABEE577}" destId="{F174E6F7-210B-48D3-815A-18A94A36B86F}" srcOrd="0" destOrd="0" presId="urn:microsoft.com/office/officeart/2005/8/layout/hierarchy1"/>
    <dgm:cxn modelId="{A44AF036-BB4D-4975-8609-7022F28167B0}" type="presParOf" srcId="{9BA6F1E5-B83E-45AA-8197-31D32ABEE577}" destId="{9C942D42-0E21-4FC5-AB9B-89963DEB9B56}" srcOrd="1" destOrd="0" presId="urn:microsoft.com/office/officeart/2005/8/layout/hierarchy1"/>
    <dgm:cxn modelId="{6668960C-3BB6-4372-9EC0-F7D4C3D9189E}" type="presParOf" srcId="{D7EED209-2993-46AC-A5C8-5F1F858AD79A}" destId="{30D17632-2633-4E8B-A412-9506FC21592A}" srcOrd="1" destOrd="0" presId="urn:microsoft.com/office/officeart/2005/8/layout/hierarchy1"/>
    <dgm:cxn modelId="{4F839203-945F-4D71-945D-209AB7F1A967}" type="presParOf" srcId="{30D17632-2633-4E8B-A412-9506FC21592A}" destId="{166FCE44-CC70-467A-ACDA-37AEAECDACDD}" srcOrd="0" destOrd="0" presId="urn:microsoft.com/office/officeart/2005/8/layout/hierarchy1"/>
    <dgm:cxn modelId="{7C56E3F5-6035-46DF-B719-0D6AE63F592D}" type="presParOf" srcId="{30D17632-2633-4E8B-A412-9506FC21592A}" destId="{E0D6F866-75AD-4072-B168-9DEDEC0EF6D6}" srcOrd="1" destOrd="0" presId="urn:microsoft.com/office/officeart/2005/8/layout/hierarchy1"/>
    <dgm:cxn modelId="{F645A008-3325-446C-B0E4-5B7E921E7D80}" type="presParOf" srcId="{E0D6F866-75AD-4072-B168-9DEDEC0EF6D6}" destId="{1417355D-12E1-4FAC-A0CC-3091728C1525}" srcOrd="0" destOrd="0" presId="urn:microsoft.com/office/officeart/2005/8/layout/hierarchy1"/>
    <dgm:cxn modelId="{08A50E5B-B3C3-4D74-8A10-5CC8C51366CE}" type="presParOf" srcId="{1417355D-12E1-4FAC-A0CC-3091728C1525}" destId="{A83C89DA-135D-43C2-A609-D454416D48B0}" srcOrd="0" destOrd="0" presId="urn:microsoft.com/office/officeart/2005/8/layout/hierarchy1"/>
    <dgm:cxn modelId="{DB5ADCC5-FB9C-4DFD-A482-A1B7EF59CCDE}" type="presParOf" srcId="{1417355D-12E1-4FAC-A0CC-3091728C1525}" destId="{E1F3F54E-809B-4981-ADC3-A07DC9897288}" srcOrd="1" destOrd="0" presId="urn:microsoft.com/office/officeart/2005/8/layout/hierarchy1"/>
    <dgm:cxn modelId="{1C97CAF5-F238-414D-AC7A-F6A1688C5B16}" type="presParOf" srcId="{E0D6F866-75AD-4072-B168-9DEDEC0EF6D6}" destId="{5257B213-E27A-41D9-855C-30BEE733BD92}" srcOrd="1" destOrd="0" presId="urn:microsoft.com/office/officeart/2005/8/layout/hierarchy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6FCE44-CC70-467A-ACDA-37AEAECDACDD}">
      <dsp:nvSpPr>
        <dsp:cNvPr id="0" name=""/>
        <dsp:cNvSpPr/>
      </dsp:nvSpPr>
      <dsp:spPr>
        <a:xfrm>
          <a:off x="366385" y="2375252"/>
          <a:ext cx="91440" cy="239285"/>
        </a:xfrm>
        <a:custGeom>
          <a:avLst/>
          <a:gdLst/>
          <a:ahLst/>
          <a:cxnLst/>
          <a:rect l="0" t="0" r="0" b="0"/>
          <a:pathLst>
            <a:path>
              <a:moveTo>
                <a:pt x="45720" y="0"/>
              </a:moveTo>
              <a:lnTo>
                <a:pt x="45720" y="23928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6E2D99-0F37-46FE-9CBC-4218F8A24121}">
      <dsp:nvSpPr>
        <dsp:cNvPr id="0" name=""/>
        <dsp:cNvSpPr/>
      </dsp:nvSpPr>
      <dsp:spPr>
        <a:xfrm>
          <a:off x="412105" y="1613514"/>
          <a:ext cx="2513986" cy="239285"/>
        </a:xfrm>
        <a:custGeom>
          <a:avLst/>
          <a:gdLst/>
          <a:ahLst/>
          <a:cxnLst/>
          <a:rect l="0" t="0" r="0" b="0"/>
          <a:pathLst>
            <a:path>
              <a:moveTo>
                <a:pt x="2513986" y="0"/>
              </a:moveTo>
              <a:lnTo>
                <a:pt x="2513986" y="163066"/>
              </a:lnTo>
              <a:lnTo>
                <a:pt x="0" y="163066"/>
              </a:lnTo>
              <a:lnTo>
                <a:pt x="0"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85E14E-1A6F-452D-A44A-B4EA1F688651}">
      <dsp:nvSpPr>
        <dsp:cNvPr id="0" name=""/>
        <dsp:cNvSpPr/>
      </dsp:nvSpPr>
      <dsp:spPr>
        <a:xfrm>
          <a:off x="1371979" y="2375252"/>
          <a:ext cx="91440" cy="239285"/>
        </a:xfrm>
        <a:custGeom>
          <a:avLst/>
          <a:gdLst/>
          <a:ahLst/>
          <a:cxnLst/>
          <a:rect l="0" t="0" r="0" b="0"/>
          <a:pathLst>
            <a:path>
              <a:moveTo>
                <a:pt x="45720" y="0"/>
              </a:moveTo>
              <a:lnTo>
                <a:pt x="45720" y="23928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803509-314A-4DFE-9976-BCDD9F02A719}">
      <dsp:nvSpPr>
        <dsp:cNvPr id="0" name=""/>
        <dsp:cNvSpPr/>
      </dsp:nvSpPr>
      <dsp:spPr>
        <a:xfrm>
          <a:off x="1417699" y="1613514"/>
          <a:ext cx="1508391" cy="239285"/>
        </a:xfrm>
        <a:custGeom>
          <a:avLst/>
          <a:gdLst/>
          <a:ahLst/>
          <a:cxnLst/>
          <a:rect l="0" t="0" r="0" b="0"/>
          <a:pathLst>
            <a:path>
              <a:moveTo>
                <a:pt x="1508391" y="0"/>
              </a:moveTo>
              <a:lnTo>
                <a:pt x="1508391" y="163066"/>
              </a:lnTo>
              <a:lnTo>
                <a:pt x="0" y="163066"/>
              </a:lnTo>
              <a:lnTo>
                <a:pt x="0"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DECB55-938A-40EB-9316-E4EC734C3C1E}">
      <dsp:nvSpPr>
        <dsp:cNvPr id="0" name=""/>
        <dsp:cNvSpPr/>
      </dsp:nvSpPr>
      <dsp:spPr>
        <a:xfrm>
          <a:off x="2377573" y="2375252"/>
          <a:ext cx="91440" cy="239285"/>
        </a:xfrm>
        <a:custGeom>
          <a:avLst/>
          <a:gdLst/>
          <a:ahLst/>
          <a:cxnLst/>
          <a:rect l="0" t="0" r="0" b="0"/>
          <a:pathLst>
            <a:path>
              <a:moveTo>
                <a:pt x="45720" y="0"/>
              </a:moveTo>
              <a:lnTo>
                <a:pt x="45720" y="23928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A85890-7C78-49B4-8BF0-69BBD3BC7084}">
      <dsp:nvSpPr>
        <dsp:cNvPr id="0" name=""/>
        <dsp:cNvSpPr/>
      </dsp:nvSpPr>
      <dsp:spPr>
        <a:xfrm>
          <a:off x="2423293" y="1613514"/>
          <a:ext cx="502797" cy="239285"/>
        </a:xfrm>
        <a:custGeom>
          <a:avLst/>
          <a:gdLst/>
          <a:ahLst/>
          <a:cxnLst/>
          <a:rect l="0" t="0" r="0" b="0"/>
          <a:pathLst>
            <a:path>
              <a:moveTo>
                <a:pt x="502797" y="0"/>
              </a:moveTo>
              <a:lnTo>
                <a:pt x="502797" y="163066"/>
              </a:lnTo>
              <a:lnTo>
                <a:pt x="0" y="163066"/>
              </a:lnTo>
              <a:lnTo>
                <a:pt x="0"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D6ECF5-F73D-4B73-B7B1-023632907103}">
      <dsp:nvSpPr>
        <dsp:cNvPr id="0" name=""/>
        <dsp:cNvSpPr/>
      </dsp:nvSpPr>
      <dsp:spPr>
        <a:xfrm>
          <a:off x="3383168" y="2375252"/>
          <a:ext cx="91440" cy="239285"/>
        </a:xfrm>
        <a:custGeom>
          <a:avLst/>
          <a:gdLst/>
          <a:ahLst/>
          <a:cxnLst/>
          <a:rect l="0" t="0" r="0" b="0"/>
          <a:pathLst>
            <a:path>
              <a:moveTo>
                <a:pt x="45720" y="0"/>
              </a:moveTo>
              <a:lnTo>
                <a:pt x="45720" y="23928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EF0CDF-1877-42B8-BE13-0C336A6136E2}">
      <dsp:nvSpPr>
        <dsp:cNvPr id="0" name=""/>
        <dsp:cNvSpPr/>
      </dsp:nvSpPr>
      <dsp:spPr>
        <a:xfrm>
          <a:off x="2926091" y="1613514"/>
          <a:ext cx="502797" cy="239285"/>
        </a:xfrm>
        <a:custGeom>
          <a:avLst/>
          <a:gdLst/>
          <a:ahLst/>
          <a:cxnLst/>
          <a:rect l="0" t="0" r="0" b="0"/>
          <a:pathLst>
            <a:path>
              <a:moveTo>
                <a:pt x="0" y="0"/>
              </a:moveTo>
              <a:lnTo>
                <a:pt x="0" y="163066"/>
              </a:lnTo>
              <a:lnTo>
                <a:pt x="502797" y="163066"/>
              </a:lnTo>
              <a:lnTo>
                <a:pt x="502797"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BF811D-0303-49C2-8E4A-B1DDE08D2682}">
      <dsp:nvSpPr>
        <dsp:cNvPr id="0" name=""/>
        <dsp:cNvSpPr/>
      </dsp:nvSpPr>
      <dsp:spPr>
        <a:xfrm>
          <a:off x="4388762" y="2375252"/>
          <a:ext cx="91440" cy="239285"/>
        </a:xfrm>
        <a:custGeom>
          <a:avLst/>
          <a:gdLst/>
          <a:ahLst/>
          <a:cxnLst/>
          <a:rect l="0" t="0" r="0" b="0"/>
          <a:pathLst>
            <a:path>
              <a:moveTo>
                <a:pt x="45720" y="0"/>
              </a:moveTo>
              <a:lnTo>
                <a:pt x="45720" y="23928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FBD8DA-AAD5-4C8C-A219-882C51346193}">
      <dsp:nvSpPr>
        <dsp:cNvPr id="0" name=""/>
        <dsp:cNvSpPr/>
      </dsp:nvSpPr>
      <dsp:spPr>
        <a:xfrm>
          <a:off x="2926091" y="1613514"/>
          <a:ext cx="1508391" cy="239285"/>
        </a:xfrm>
        <a:custGeom>
          <a:avLst/>
          <a:gdLst/>
          <a:ahLst/>
          <a:cxnLst/>
          <a:rect l="0" t="0" r="0" b="0"/>
          <a:pathLst>
            <a:path>
              <a:moveTo>
                <a:pt x="0" y="0"/>
              </a:moveTo>
              <a:lnTo>
                <a:pt x="0" y="163066"/>
              </a:lnTo>
              <a:lnTo>
                <a:pt x="1508391" y="163066"/>
              </a:lnTo>
              <a:lnTo>
                <a:pt x="1508391"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A2C362-2A30-42F2-A6AC-F23D48EB3A4E}">
      <dsp:nvSpPr>
        <dsp:cNvPr id="0" name=""/>
        <dsp:cNvSpPr/>
      </dsp:nvSpPr>
      <dsp:spPr>
        <a:xfrm>
          <a:off x="2926091" y="1613514"/>
          <a:ext cx="2513986" cy="239285"/>
        </a:xfrm>
        <a:custGeom>
          <a:avLst/>
          <a:gdLst/>
          <a:ahLst/>
          <a:cxnLst/>
          <a:rect l="0" t="0" r="0" b="0"/>
          <a:pathLst>
            <a:path>
              <a:moveTo>
                <a:pt x="0" y="0"/>
              </a:moveTo>
              <a:lnTo>
                <a:pt x="0" y="163066"/>
              </a:lnTo>
              <a:lnTo>
                <a:pt x="2513986" y="163066"/>
              </a:lnTo>
              <a:lnTo>
                <a:pt x="2513986" y="23928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926452-3E69-45E5-BCEC-9272BEED8907}">
      <dsp:nvSpPr>
        <dsp:cNvPr id="0" name=""/>
        <dsp:cNvSpPr/>
      </dsp:nvSpPr>
      <dsp:spPr>
        <a:xfrm>
          <a:off x="3520306" y="1091062"/>
          <a:ext cx="822759" cy="52245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963926E-8D4F-4100-A2B6-EFC6B3185A84}">
      <dsp:nvSpPr>
        <dsp:cNvPr id="0" name=""/>
        <dsp:cNvSpPr/>
      </dsp:nvSpPr>
      <dsp:spPr>
        <a:xfrm>
          <a:off x="3611723" y="1177909"/>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Practical Application - Solfège and Kodály</a:t>
          </a:r>
        </a:p>
      </dsp:txBody>
      <dsp:txXfrm>
        <a:off x="3611723" y="1177909"/>
        <a:ext cx="822759" cy="522452"/>
      </dsp:txXfrm>
    </dsp:sp>
    <dsp:sp modelId="{B722C156-3076-4975-A176-933E3A04C96A}">
      <dsp:nvSpPr>
        <dsp:cNvPr id="0" name=""/>
        <dsp:cNvSpPr/>
      </dsp:nvSpPr>
      <dsp:spPr>
        <a:xfrm>
          <a:off x="2514711" y="1091062"/>
          <a:ext cx="822759" cy="52245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FE329C4-998D-4668-992D-2012B0A60523}">
      <dsp:nvSpPr>
        <dsp:cNvPr id="0" name=""/>
        <dsp:cNvSpPr/>
      </dsp:nvSpPr>
      <dsp:spPr>
        <a:xfrm>
          <a:off x="2606129" y="1177909"/>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Home Page - Introduction</a:t>
          </a:r>
        </a:p>
      </dsp:txBody>
      <dsp:txXfrm>
        <a:off x="2606129" y="1177909"/>
        <a:ext cx="822759" cy="522452"/>
      </dsp:txXfrm>
    </dsp:sp>
    <dsp:sp modelId="{6F0E948A-FE3D-4C61-8D59-52593316F867}">
      <dsp:nvSpPr>
        <dsp:cNvPr id="0" name=""/>
        <dsp:cNvSpPr/>
      </dsp:nvSpPr>
      <dsp:spPr>
        <a:xfrm>
          <a:off x="5028697"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F879245-7536-4C70-8FF7-49B6CE45813C}">
      <dsp:nvSpPr>
        <dsp:cNvPr id="0" name=""/>
        <dsp:cNvSpPr/>
      </dsp:nvSpPr>
      <dsp:spPr>
        <a:xfrm>
          <a:off x="5120115"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Resources and References</a:t>
          </a:r>
        </a:p>
      </dsp:txBody>
      <dsp:txXfrm>
        <a:off x="5120115" y="1939647"/>
        <a:ext cx="822759" cy="522452"/>
      </dsp:txXfrm>
    </dsp:sp>
    <dsp:sp modelId="{2ED00E0B-B29E-47FD-945A-2396E3FE8F6A}">
      <dsp:nvSpPr>
        <dsp:cNvPr id="0" name=""/>
        <dsp:cNvSpPr/>
      </dsp:nvSpPr>
      <dsp:spPr>
        <a:xfrm>
          <a:off x="4023103"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5257EEC-6262-47C0-B848-A3921F7DC4D7}">
      <dsp:nvSpPr>
        <dsp:cNvPr id="0" name=""/>
        <dsp:cNvSpPr/>
      </dsp:nvSpPr>
      <dsp:spPr>
        <a:xfrm>
          <a:off x="4114520"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Lesson 5 - Composition</a:t>
          </a:r>
        </a:p>
      </dsp:txBody>
      <dsp:txXfrm>
        <a:off x="4114520" y="1939647"/>
        <a:ext cx="822759" cy="522452"/>
      </dsp:txXfrm>
    </dsp:sp>
    <dsp:sp modelId="{7C4C3A01-E3FE-446A-A6E9-3AAB20853679}">
      <dsp:nvSpPr>
        <dsp:cNvPr id="0" name=""/>
        <dsp:cNvSpPr/>
      </dsp:nvSpPr>
      <dsp:spPr>
        <a:xfrm>
          <a:off x="4023103" y="2614538"/>
          <a:ext cx="822759" cy="52245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B28E38E-E99B-4845-85F8-4A7BA2BAB53A}">
      <dsp:nvSpPr>
        <dsp:cNvPr id="0" name=""/>
        <dsp:cNvSpPr/>
      </dsp:nvSpPr>
      <dsp:spPr>
        <a:xfrm>
          <a:off x="4114520" y="2701385"/>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Assesment 5</a:t>
          </a:r>
        </a:p>
      </dsp:txBody>
      <dsp:txXfrm>
        <a:off x="4114520" y="2701385"/>
        <a:ext cx="822759" cy="522452"/>
      </dsp:txXfrm>
    </dsp:sp>
    <dsp:sp modelId="{AF06A81B-F935-482C-90A2-7903EE080510}">
      <dsp:nvSpPr>
        <dsp:cNvPr id="0" name=""/>
        <dsp:cNvSpPr/>
      </dsp:nvSpPr>
      <dsp:spPr>
        <a:xfrm>
          <a:off x="3017508"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B01DE0D-E11C-48C3-B451-25D76A9CE152}">
      <dsp:nvSpPr>
        <dsp:cNvPr id="0" name=""/>
        <dsp:cNvSpPr/>
      </dsp:nvSpPr>
      <dsp:spPr>
        <a:xfrm>
          <a:off x="3108926"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Lesson 4 - Dynamic Symbols</a:t>
          </a:r>
        </a:p>
      </dsp:txBody>
      <dsp:txXfrm>
        <a:off x="3108926" y="1939647"/>
        <a:ext cx="822759" cy="522452"/>
      </dsp:txXfrm>
    </dsp:sp>
    <dsp:sp modelId="{477639C8-2FD7-44EF-9553-2395F5D2ABBC}">
      <dsp:nvSpPr>
        <dsp:cNvPr id="0" name=""/>
        <dsp:cNvSpPr/>
      </dsp:nvSpPr>
      <dsp:spPr>
        <a:xfrm>
          <a:off x="3017508" y="2614538"/>
          <a:ext cx="822759" cy="52245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F1F6716-054E-4ED5-9B56-83838401E0A1}">
      <dsp:nvSpPr>
        <dsp:cNvPr id="0" name=""/>
        <dsp:cNvSpPr/>
      </dsp:nvSpPr>
      <dsp:spPr>
        <a:xfrm>
          <a:off x="3108926" y="2701385"/>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Assessment 4</a:t>
          </a:r>
        </a:p>
      </dsp:txBody>
      <dsp:txXfrm>
        <a:off x="3108926" y="2701385"/>
        <a:ext cx="822759" cy="522452"/>
      </dsp:txXfrm>
    </dsp:sp>
    <dsp:sp modelId="{EBDD4718-E50D-4E9B-9D77-4E5AB9BB5DD0}">
      <dsp:nvSpPr>
        <dsp:cNvPr id="0" name=""/>
        <dsp:cNvSpPr/>
      </dsp:nvSpPr>
      <dsp:spPr>
        <a:xfrm>
          <a:off x="2011914"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ED233CC-3EE6-44AF-8963-1728D23095A5}">
      <dsp:nvSpPr>
        <dsp:cNvPr id="0" name=""/>
        <dsp:cNvSpPr/>
      </dsp:nvSpPr>
      <dsp:spPr>
        <a:xfrm>
          <a:off x="2103332"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Lesson 3 - Time Signatures</a:t>
          </a:r>
        </a:p>
      </dsp:txBody>
      <dsp:txXfrm>
        <a:off x="2103332" y="1939647"/>
        <a:ext cx="822759" cy="522452"/>
      </dsp:txXfrm>
    </dsp:sp>
    <dsp:sp modelId="{2A5CAA99-5E25-467A-BF72-B36FAE58747B}">
      <dsp:nvSpPr>
        <dsp:cNvPr id="0" name=""/>
        <dsp:cNvSpPr/>
      </dsp:nvSpPr>
      <dsp:spPr>
        <a:xfrm>
          <a:off x="2011914" y="2614538"/>
          <a:ext cx="822759" cy="52245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87E1C43-214E-44BD-90FC-3C88FC61325F}">
      <dsp:nvSpPr>
        <dsp:cNvPr id="0" name=""/>
        <dsp:cNvSpPr/>
      </dsp:nvSpPr>
      <dsp:spPr>
        <a:xfrm>
          <a:off x="2103332" y="2701385"/>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Assessment 3</a:t>
          </a:r>
        </a:p>
      </dsp:txBody>
      <dsp:txXfrm>
        <a:off x="2103332" y="2701385"/>
        <a:ext cx="822759" cy="522452"/>
      </dsp:txXfrm>
    </dsp:sp>
    <dsp:sp modelId="{F2660FD0-ECC4-4ADC-96F0-C185A5DFD29C}">
      <dsp:nvSpPr>
        <dsp:cNvPr id="0" name=""/>
        <dsp:cNvSpPr/>
      </dsp:nvSpPr>
      <dsp:spPr>
        <a:xfrm>
          <a:off x="1006319"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7D3B230-E413-4DAA-8352-A83F56BAABB1}">
      <dsp:nvSpPr>
        <dsp:cNvPr id="0" name=""/>
        <dsp:cNvSpPr/>
      </dsp:nvSpPr>
      <dsp:spPr>
        <a:xfrm>
          <a:off x="1097737"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Lesson 2 - Key Signatures</a:t>
          </a:r>
        </a:p>
      </dsp:txBody>
      <dsp:txXfrm>
        <a:off x="1097737" y="1939647"/>
        <a:ext cx="822759" cy="522452"/>
      </dsp:txXfrm>
    </dsp:sp>
    <dsp:sp modelId="{888B3D45-BB03-486E-B9BC-CAF273054C4A}">
      <dsp:nvSpPr>
        <dsp:cNvPr id="0" name=""/>
        <dsp:cNvSpPr/>
      </dsp:nvSpPr>
      <dsp:spPr>
        <a:xfrm>
          <a:off x="1006319" y="2614538"/>
          <a:ext cx="822759" cy="52245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23EC546-A942-4B36-A8DC-AAE06198DF71}">
      <dsp:nvSpPr>
        <dsp:cNvPr id="0" name=""/>
        <dsp:cNvSpPr/>
      </dsp:nvSpPr>
      <dsp:spPr>
        <a:xfrm>
          <a:off x="1097737" y="2701385"/>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Assessment 2</a:t>
          </a:r>
        </a:p>
      </dsp:txBody>
      <dsp:txXfrm>
        <a:off x="1097737" y="2701385"/>
        <a:ext cx="822759" cy="522452"/>
      </dsp:txXfrm>
    </dsp:sp>
    <dsp:sp modelId="{F174E6F7-210B-48D3-815A-18A94A36B86F}">
      <dsp:nvSpPr>
        <dsp:cNvPr id="0" name=""/>
        <dsp:cNvSpPr/>
      </dsp:nvSpPr>
      <dsp:spPr>
        <a:xfrm>
          <a:off x="725" y="1852800"/>
          <a:ext cx="822759" cy="52245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C942D42-0E21-4FC5-AB9B-89963DEB9B56}">
      <dsp:nvSpPr>
        <dsp:cNvPr id="0" name=""/>
        <dsp:cNvSpPr/>
      </dsp:nvSpPr>
      <dsp:spPr>
        <a:xfrm>
          <a:off x="92143" y="1939647"/>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Lesson </a:t>
          </a:r>
          <a:r>
            <a:rPr lang="en-US" sz="700" kern="1200" baseline="0"/>
            <a:t>1 - Musical Notes</a:t>
          </a:r>
          <a:endParaRPr lang="en-US" sz="700" kern="1200"/>
        </a:p>
      </dsp:txBody>
      <dsp:txXfrm>
        <a:off x="92143" y="1939647"/>
        <a:ext cx="822759" cy="522452"/>
      </dsp:txXfrm>
    </dsp:sp>
    <dsp:sp modelId="{A83C89DA-135D-43C2-A609-D454416D48B0}">
      <dsp:nvSpPr>
        <dsp:cNvPr id="0" name=""/>
        <dsp:cNvSpPr/>
      </dsp:nvSpPr>
      <dsp:spPr>
        <a:xfrm>
          <a:off x="725" y="2614538"/>
          <a:ext cx="822759" cy="52245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F3F54E-809B-4981-ADC3-A07DC9897288}">
      <dsp:nvSpPr>
        <dsp:cNvPr id="0" name=""/>
        <dsp:cNvSpPr/>
      </dsp:nvSpPr>
      <dsp:spPr>
        <a:xfrm>
          <a:off x="92143" y="2701385"/>
          <a:ext cx="822759" cy="52245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Assessment 1</a:t>
          </a:r>
        </a:p>
      </dsp:txBody>
      <dsp:txXfrm>
        <a:off x="92143" y="2701385"/>
        <a:ext cx="822759" cy="5224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The10</b:Tag>
    <b:SourceType>Book</b:SourceType>
    <b:Guid>{DB467E3A-F9A9-495B-B186-7109B3A14359}</b:Guid>
    <b:Author>
      <b:Author>
        <b:NameList>
          <b:Person>
            <b:Last>Handbook</b:Last>
            <b:First>The</b:First>
            <b:Middle>River Cottage Bread</b:Middle>
          </b:Person>
        </b:NameList>
      </b:Author>
    </b:Author>
    <b:Title>Stevens, Daniel</b:Title>
    <b:Year>2009, 2010</b:Year>
    <b:City>New York, NY</b:City>
    <b:Publisher>Ten Speed Press</b:Publisher>
    <b:RefOrder>2</b:RefOrder>
  </b:Source>
  <b:Source>
    <b:Tag>Bea73</b:Tag>
    <b:SourceType>Book</b:SourceType>
    <b:Guid>{88E390FA-7F75-4BCB-9FA2-FA5651CD50BF}</b:Guid>
    <b:Author>
      <b:Author>
        <b:NameList>
          <b:Person>
            <b:Last>Beard</b:Last>
            <b:First>James</b:First>
          </b:Person>
        </b:NameList>
      </b:Author>
    </b:Author>
    <b:Title>Beard on Bread</b:Title>
    <b:Year>1973</b:Year>
    <b:City>New York, NY</b:City>
    <b:Publisher>Alfred A. Knopf</b:Publisher>
    <b:RefOrder>3</b:RefOrder>
  </b:Source>
  <b:Source>
    <b:Tag>TradBread</b:Tag>
    <b:SourceType>Book</b:SourceType>
    <b:Guid>{FC7C803B-68AB-4C6D-8C83-905A95474A2B}</b:Guid>
    <b:Title>Traditional Bread Making:  Discover the Art of Creating Classic and Speciality Breads</b:Title>
    <b:Year>2012</b:Year>
    <b:Author>
      <b:Author>
        <b:NameList>
          <b:Person>
            <b:Last>Parker</b:Last>
            <b:First>Eve</b:First>
          </b:Person>
        </b:NameList>
      </b:Author>
    </b:Author>
    <b:City>London, UK</b:City>
    <b:Publisher>Arcturus Publishing Limited</b:Publisher>
    <b:RefOrder>1</b:RefOrder>
  </b:Source>
  <b:Source>
    <b:Tag>Mer01</b:Tag>
    <b:SourceType>Misc</b:SourceType>
    <b:Guid>{B1996928-4CD5-4129-ACDB-10EE94A16789}</b:Guid>
    <b:Title>5 Star Instructional Design Rating</b:Title>
    <b:Year>2001</b:Year>
    <b:Author>
      <b:Author>
        <b:NameList>
          <b:Person>
            <b:Last>Merrill</b:Last>
            <b:First>M.</b:First>
            <b:Middle>David</b:Middle>
          </b:Person>
        </b:NameList>
      </b:Author>
    </b:Author>
    <b:Month>April</b:Month>
    <b:Day>27</b:Day>
    <b:StateProvince>Utah</b:StateProvince>
    <b:CountryRegion>US</b:CountryRegion>
    <b:RefOrder>4</b:RefOrder>
  </b:Source>
  <b:Source>
    <b:Tag>Horton</b:Tag>
    <b:SourceType>Book</b:SourceType>
    <b:Guid>{C2756D7B-2337-423A-A278-E1B80C0DF6A2}</b:Guid>
    <b:Title>E-Learning by Design, 2nd Edition</b:Title>
    <b:Year>2012</b:Year>
    <b:City>San Francisco, CA</b:City>
    <b:Publisher>Pfeiffer</b:Publisher>
    <b:Author>
      <b:Author>
        <b:NameList>
          <b:Person>
            <b:Last>Horton</b:Last>
            <b:First>William</b:First>
          </b:Person>
        </b:NameList>
      </b:Author>
    </b:Author>
    <b:RefOrder>5</b:RefOrder>
  </b:Source>
  <b:Source>
    <b:Tag>HorWeb</b:Tag>
    <b:SourceType>DocumentFromInternetSite</b:SourceType>
    <b:Guid>{3C5E77FC-B417-467E-B921-7CE48B391C92}</b:Guid>
    <b:Title>Online Chapter 12:  Lessons</b:Title>
    <b:Year>2011</b:Year>
    <b:Author>
      <b:Author>
        <b:NameList>
          <b:Person>
            <b:Last>Horton</b:Last>
            <b:First>William</b:First>
          </b:Person>
        </b:NameList>
      </b:Author>
    </b:Author>
    <b:InternetSiteTitle>Examples from E-Learning by Design</b:InternetSiteTitle>
    <b:URL>http://www.horton.com/elbdbook2resources.htm</b:URL>
    <b:RefOrder>6</b:RefOrder>
  </b:Source>
</b:Sources>
</file>

<file path=customXml/itemProps1.xml><?xml version="1.0" encoding="utf-8"?>
<ds:datastoreItem xmlns:ds="http://schemas.openxmlformats.org/officeDocument/2006/customXml" ds:itemID="{5EB6C6B4-2F87-41DB-A2C9-F7C582E0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5474</Words>
  <Characters>31206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Oberlin</dc:creator>
  <cp:lastModifiedBy>Mike</cp:lastModifiedBy>
  <cp:revision>2</cp:revision>
  <dcterms:created xsi:type="dcterms:W3CDTF">2015-02-11T01:28:00Z</dcterms:created>
  <dcterms:modified xsi:type="dcterms:W3CDTF">2015-02-11T01:28:00Z</dcterms:modified>
</cp:coreProperties>
</file>