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17" w:rsidRPr="005335C2" w:rsidRDefault="00F81517" w:rsidP="00F81517">
      <w:pPr>
        <w:spacing w:line="480" w:lineRule="auto"/>
        <w:rPr>
          <w:rFonts w:ascii="Times New Roman" w:hAnsi="Times New Roman" w:cs="Times New Roman"/>
          <w:sz w:val="24"/>
          <w:szCs w:val="24"/>
        </w:rPr>
      </w:pPr>
      <w:r w:rsidRPr="005335C2">
        <w:rPr>
          <w:rFonts w:ascii="Times New Roman" w:hAnsi="Times New Roman" w:cs="Times New Roman"/>
          <w:sz w:val="24"/>
          <w:szCs w:val="24"/>
        </w:rPr>
        <w:tab/>
      </w: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jc w:val="center"/>
        <w:rPr>
          <w:rFonts w:ascii="Times New Roman" w:hAnsi="Times New Roman" w:cs="Times New Roman"/>
          <w:sz w:val="24"/>
          <w:szCs w:val="24"/>
          <w:u w:val="single"/>
        </w:rPr>
      </w:pPr>
      <w:r w:rsidRPr="005335C2">
        <w:rPr>
          <w:rFonts w:ascii="Times New Roman" w:hAnsi="Times New Roman" w:cs="Times New Roman"/>
          <w:sz w:val="24"/>
          <w:szCs w:val="24"/>
        </w:rPr>
        <w:t xml:space="preserve">Assignment </w:t>
      </w:r>
      <w:r>
        <w:rPr>
          <w:rFonts w:ascii="Times New Roman" w:hAnsi="Times New Roman" w:cs="Times New Roman"/>
          <w:sz w:val="24"/>
          <w:szCs w:val="24"/>
        </w:rPr>
        <w:t>2</w:t>
      </w:r>
      <w:r w:rsidRPr="005335C2">
        <w:rPr>
          <w:rFonts w:ascii="Times New Roman" w:hAnsi="Times New Roman" w:cs="Times New Roman"/>
          <w:sz w:val="24"/>
          <w:szCs w:val="24"/>
        </w:rPr>
        <w:t xml:space="preserve">: </w:t>
      </w:r>
      <w:r w:rsidRPr="00722484">
        <w:rPr>
          <w:rFonts w:ascii="Times New Roman" w:hAnsi="Times New Roman" w:cs="Times New Roman"/>
          <w:sz w:val="24"/>
          <w:szCs w:val="24"/>
        </w:rPr>
        <w:t>Solutions &amp; Evaluation Plan</w:t>
      </w:r>
    </w:p>
    <w:p w:rsidR="00F81517" w:rsidRPr="005335C2" w:rsidRDefault="00F81517" w:rsidP="00F81517">
      <w:pPr>
        <w:jc w:val="center"/>
        <w:rPr>
          <w:rFonts w:ascii="Times New Roman" w:hAnsi="Times New Roman" w:cs="Times New Roman"/>
          <w:sz w:val="24"/>
          <w:szCs w:val="24"/>
        </w:rPr>
      </w:pPr>
      <w:r w:rsidRPr="005335C2">
        <w:rPr>
          <w:rFonts w:ascii="Times New Roman" w:hAnsi="Times New Roman" w:cs="Times New Roman"/>
          <w:sz w:val="24"/>
          <w:szCs w:val="24"/>
        </w:rPr>
        <w:t>Michael S. Oberlin</w:t>
      </w:r>
    </w:p>
    <w:p w:rsidR="00F81517" w:rsidRPr="005335C2" w:rsidRDefault="00F81517" w:rsidP="00F81517">
      <w:pPr>
        <w:jc w:val="center"/>
        <w:rPr>
          <w:rFonts w:ascii="Times New Roman" w:hAnsi="Times New Roman" w:cs="Times New Roman"/>
          <w:sz w:val="24"/>
          <w:szCs w:val="24"/>
        </w:rPr>
      </w:pPr>
      <w:r>
        <w:rPr>
          <w:rFonts w:ascii="Times New Roman" w:hAnsi="Times New Roman" w:cs="Times New Roman"/>
          <w:sz w:val="24"/>
          <w:szCs w:val="24"/>
        </w:rPr>
        <w:t>August 3</w:t>
      </w:r>
      <w:r w:rsidRPr="005335C2">
        <w:rPr>
          <w:rFonts w:ascii="Times New Roman" w:hAnsi="Times New Roman" w:cs="Times New Roman"/>
          <w:sz w:val="24"/>
          <w:szCs w:val="24"/>
        </w:rPr>
        <w:t>, 2014 - EDCI 52800 – Summer 2014</w:t>
      </w:r>
    </w:p>
    <w:p w:rsidR="00F81517" w:rsidRPr="005335C2" w:rsidRDefault="00F81517" w:rsidP="00F81517">
      <w:pPr>
        <w:jc w:val="center"/>
        <w:rPr>
          <w:rFonts w:ascii="Times New Roman" w:hAnsi="Times New Roman" w:cs="Times New Roman"/>
          <w:sz w:val="24"/>
          <w:szCs w:val="24"/>
        </w:rPr>
      </w:pPr>
      <w:r w:rsidRPr="005335C2">
        <w:rPr>
          <w:rFonts w:ascii="Times New Roman" w:hAnsi="Times New Roman" w:cs="Times New Roman"/>
          <w:sz w:val="24"/>
          <w:szCs w:val="24"/>
        </w:rPr>
        <w:t>Purdue University</w:t>
      </w:r>
    </w:p>
    <w:p w:rsidR="00F81517" w:rsidRPr="005335C2" w:rsidRDefault="00F81517" w:rsidP="00F81517">
      <w:pPr>
        <w:jc w:val="cente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Pr="005335C2" w:rsidRDefault="00F81517" w:rsidP="00F81517">
      <w:pPr>
        <w:rPr>
          <w:rFonts w:ascii="Times New Roman" w:hAnsi="Times New Roman" w:cs="Times New Roman"/>
          <w:sz w:val="24"/>
          <w:szCs w:val="24"/>
        </w:rPr>
      </w:pPr>
    </w:p>
    <w:p w:rsidR="00F81517" w:rsidRDefault="00F81517" w:rsidP="00F81517">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Context and Performance Problem</w:t>
      </w:r>
    </w:p>
    <w:p w:rsidR="00F81517" w:rsidRDefault="00F81517" w:rsidP="00F81517">
      <w:pPr>
        <w:spacing w:line="480" w:lineRule="auto"/>
        <w:rPr>
          <w:rFonts w:ascii="Times New Roman" w:hAnsi="Times New Roman" w:cs="Times New Roman"/>
          <w:sz w:val="24"/>
          <w:szCs w:val="24"/>
        </w:rPr>
      </w:pPr>
      <w:r>
        <w:rPr>
          <w:rFonts w:ascii="Times New Roman" w:hAnsi="Times New Roman" w:cs="Times New Roman"/>
          <w:sz w:val="24"/>
          <w:szCs w:val="24"/>
        </w:rPr>
        <w:tab/>
        <w:t>Super Century Insurance Company administers a wide array of insurance policies ranging from life insurance to annuities.  The company’s customer service department is responsible for reviewing customer requests to process changes on the policies, such as premium applications, beneficiary changes and coverage adjustments.  Like many other corporations in the U</w:t>
      </w:r>
      <w:r w:rsidR="00D42204">
        <w:rPr>
          <w:rFonts w:ascii="Times New Roman" w:hAnsi="Times New Roman" w:cs="Times New Roman"/>
          <w:sz w:val="24"/>
          <w:szCs w:val="24"/>
        </w:rPr>
        <w:t xml:space="preserve">nited States who </w:t>
      </w:r>
      <w:r w:rsidR="009966E3">
        <w:rPr>
          <w:rFonts w:ascii="Times New Roman" w:hAnsi="Times New Roman" w:cs="Times New Roman"/>
          <w:sz w:val="24"/>
          <w:szCs w:val="24"/>
        </w:rPr>
        <w:t>face competition from other companies</w:t>
      </w:r>
      <w:r>
        <w:rPr>
          <w:rFonts w:ascii="Times New Roman" w:hAnsi="Times New Roman" w:cs="Times New Roman"/>
          <w:sz w:val="24"/>
          <w:szCs w:val="24"/>
        </w:rPr>
        <w:t xml:space="preserve"> in terms of operating costs, these processes are primarily handled offshore by </w:t>
      </w:r>
      <w:r w:rsidRPr="00B527C7">
        <w:rPr>
          <w:rFonts w:ascii="Times New Roman" w:hAnsi="Times New Roman" w:cs="Times New Roman"/>
          <w:sz w:val="24"/>
          <w:szCs w:val="24"/>
        </w:rPr>
        <w:t xml:space="preserve">a department in </w:t>
      </w:r>
      <w:r>
        <w:rPr>
          <w:rFonts w:ascii="Times New Roman" w:hAnsi="Times New Roman" w:cs="Times New Roman"/>
          <w:sz w:val="24"/>
          <w:szCs w:val="24"/>
        </w:rPr>
        <w:t xml:space="preserve">New Delhi, </w:t>
      </w:r>
      <w:r w:rsidRPr="00B527C7">
        <w:rPr>
          <w:rFonts w:ascii="Times New Roman" w:hAnsi="Times New Roman" w:cs="Times New Roman"/>
          <w:sz w:val="24"/>
          <w:szCs w:val="24"/>
        </w:rPr>
        <w:t>India</w:t>
      </w:r>
      <w:r>
        <w:rPr>
          <w:rFonts w:ascii="Times New Roman" w:hAnsi="Times New Roman" w:cs="Times New Roman"/>
          <w:sz w:val="24"/>
          <w:szCs w:val="24"/>
        </w:rPr>
        <w:t xml:space="preserve">.  </w:t>
      </w:r>
    </w:p>
    <w:p w:rsidR="00F81517" w:rsidRDefault="00F81517" w:rsidP="00F81517">
      <w:pPr>
        <w:spacing w:line="480" w:lineRule="auto"/>
        <w:rPr>
          <w:rFonts w:ascii="Times New Roman" w:hAnsi="Times New Roman" w:cs="Times New Roman"/>
          <w:sz w:val="24"/>
          <w:szCs w:val="24"/>
        </w:rPr>
      </w:pPr>
      <w:r>
        <w:rPr>
          <w:rFonts w:ascii="Times New Roman" w:hAnsi="Times New Roman" w:cs="Times New Roman"/>
          <w:sz w:val="24"/>
          <w:szCs w:val="24"/>
        </w:rPr>
        <w:tab/>
        <w:t>One process in particular is customer correspondence, where specific policy inquiries are made via regular letter and email by customers that require specific answers.  For instance</w:t>
      </w:r>
      <w:r w:rsidR="00BC78BB">
        <w:rPr>
          <w:rFonts w:ascii="Times New Roman" w:hAnsi="Times New Roman" w:cs="Times New Roman"/>
          <w:sz w:val="24"/>
          <w:szCs w:val="24"/>
        </w:rPr>
        <w:t>, a</w:t>
      </w:r>
      <w:r>
        <w:rPr>
          <w:rFonts w:ascii="Times New Roman" w:hAnsi="Times New Roman" w:cs="Times New Roman"/>
          <w:sz w:val="24"/>
          <w:szCs w:val="24"/>
        </w:rPr>
        <w:t xml:space="preserve"> customer will inquire on who their current policy beneficiary may be</w:t>
      </w:r>
      <w:r w:rsidR="009966E3">
        <w:rPr>
          <w:rFonts w:ascii="Times New Roman" w:hAnsi="Times New Roman" w:cs="Times New Roman"/>
          <w:sz w:val="24"/>
          <w:szCs w:val="24"/>
        </w:rPr>
        <w:t>,</w:t>
      </w:r>
      <w:r>
        <w:rPr>
          <w:rFonts w:ascii="Times New Roman" w:hAnsi="Times New Roman" w:cs="Times New Roman"/>
          <w:sz w:val="24"/>
          <w:szCs w:val="24"/>
        </w:rPr>
        <w:t xml:space="preserve"> or send a request to take a loan against a policy's cash value.  These are among some of the more common questions that are received where canned letters with appropriate responses have be</w:t>
      </w:r>
      <w:r w:rsidR="009966E3">
        <w:rPr>
          <w:rFonts w:ascii="Times New Roman" w:hAnsi="Times New Roman" w:cs="Times New Roman"/>
          <w:sz w:val="24"/>
          <w:szCs w:val="24"/>
        </w:rPr>
        <w:t>en prepared within the company's</w:t>
      </w:r>
      <w:r>
        <w:rPr>
          <w:rFonts w:ascii="Times New Roman" w:hAnsi="Times New Roman" w:cs="Times New Roman"/>
          <w:sz w:val="24"/>
          <w:szCs w:val="24"/>
        </w:rPr>
        <w:t xml:space="preserve"> letter writing administration system.  However, some inquiries are received that require a tailored response and a canned letter will not satisfy the customer.  In this case, a free form letter is prepared by an associate in India.  </w:t>
      </w:r>
      <w:r w:rsidRPr="00774234">
        <w:rPr>
          <w:rFonts w:ascii="Times New Roman" w:hAnsi="Times New Roman" w:cs="Times New Roman"/>
          <w:sz w:val="24"/>
          <w:szCs w:val="24"/>
        </w:rPr>
        <w:t xml:space="preserve">English is </w:t>
      </w:r>
      <w:r>
        <w:rPr>
          <w:rFonts w:ascii="Times New Roman" w:hAnsi="Times New Roman" w:cs="Times New Roman"/>
          <w:sz w:val="24"/>
          <w:szCs w:val="24"/>
        </w:rPr>
        <w:t xml:space="preserve">a second language to the representatives in India, and this presents a capacity-based performance issue since the problem in this case can be attributed to </w:t>
      </w:r>
      <w:r w:rsidR="009966E3">
        <w:rPr>
          <w:rFonts w:ascii="Times New Roman" w:hAnsi="Times New Roman" w:cs="Times New Roman"/>
          <w:sz w:val="24"/>
          <w:szCs w:val="24"/>
        </w:rPr>
        <w:t xml:space="preserve">the </w:t>
      </w:r>
      <w:r>
        <w:rPr>
          <w:rFonts w:ascii="Times New Roman" w:hAnsi="Times New Roman" w:cs="Times New Roman"/>
          <w:sz w:val="24"/>
          <w:szCs w:val="24"/>
        </w:rPr>
        <w:t>personal limitations (Stolovitch &amp; Keeps, 2004) of the associate</w:t>
      </w:r>
      <w:r w:rsidR="009966E3">
        <w:rPr>
          <w:rFonts w:ascii="Times New Roman" w:hAnsi="Times New Roman" w:cs="Times New Roman"/>
          <w:sz w:val="24"/>
          <w:szCs w:val="24"/>
        </w:rPr>
        <w:t xml:space="preserve">'s primary language being Hindi.  </w:t>
      </w:r>
      <w:r>
        <w:rPr>
          <w:rFonts w:ascii="Times New Roman" w:hAnsi="Times New Roman" w:cs="Times New Roman"/>
          <w:sz w:val="24"/>
          <w:szCs w:val="24"/>
        </w:rPr>
        <w:t>Because of this, many free form letters have poor grammar and spelling issues that can potential</w:t>
      </w:r>
      <w:r w:rsidR="009966E3">
        <w:rPr>
          <w:rFonts w:ascii="Times New Roman" w:hAnsi="Times New Roman" w:cs="Times New Roman"/>
          <w:sz w:val="24"/>
          <w:szCs w:val="24"/>
        </w:rPr>
        <w:t>ly</w:t>
      </w:r>
      <w:r>
        <w:rPr>
          <w:rFonts w:ascii="Times New Roman" w:hAnsi="Times New Roman" w:cs="Times New Roman"/>
          <w:sz w:val="24"/>
          <w:szCs w:val="24"/>
        </w:rPr>
        <w:t xml:space="preserve"> cause the customer to misinterpret the overall </w:t>
      </w:r>
      <w:r w:rsidR="009966E3">
        <w:rPr>
          <w:rFonts w:ascii="Times New Roman" w:hAnsi="Times New Roman" w:cs="Times New Roman"/>
          <w:sz w:val="24"/>
          <w:szCs w:val="24"/>
        </w:rPr>
        <w:t>message of</w:t>
      </w:r>
      <w:r>
        <w:rPr>
          <w:rFonts w:ascii="Times New Roman" w:hAnsi="Times New Roman" w:cs="Times New Roman"/>
          <w:sz w:val="24"/>
          <w:szCs w:val="24"/>
        </w:rPr>
        <w:t xml:space="preserve"> the letter.  Grammatical determiners such as words like "the" and "a" </w:t>
      </w:r>
      <w:r w:rsidR="009966E3">
        <w:rPr>
          <w:rFonts w:ascii="Times New Roman" w:hAnsi="Times New Roman" w:cs="Times New Roman"/>
          <w:sz w:val="24"/>
          <w:szCs w:val="24"/>
        </w:rPr>
        <w:t xml:space="preserve">(Determiner, n.d.) </w:t>
      </w:r>
      <w:r>
        <w:rPr>
          <w:rFonts w:ascii="Times New Roman" w:hAnsi="Times New Roman" w:cs="Times New Roman"/>
          <w:sz w:val="24"/>
          <w:szCs w:val="24"/>
        </w:rPr>
        <w:t>are often missing from letters</w:t>
      </w:r>
      <w:r w:rsidR="009966E3">
        <w:rPr>
          <w:rFonts w:ascii="Times New Roman" w:hAnsi="Times New Roman" w:cs="Times New Roman"/>
          <w:sz w:val="24"/>
          <w:szCs w:val="24"/>
        </w:rPr>
        <w:t>.</w:t>
      </w:r>
      <w:r>
        <w:rPr>
          <w:rFonts w:ascii="Times New Roman" w:hAnsi="Times New Roman" w:cs="Times New Roman"/>
          <w:sz w:val="24"/>
          <w:szCs w:val="24"/>
        </w:rPr>
        <w:t xml:space="preserve"> </w:t>
      </w:r>
      <w:r w:rsidR="009966E3">
        <w:rPr>
          <w:rFonts w:ascii="Times New Roman" w:hAnsi="Times New Roman" w:cs="Times New Roman"/>
          <w:sz w:val="24"/>
          <w:szCs w:val="24"/>
        </w:rPr>
        <w:t xml:space="preserve"> </w:t>
      </w:r>
      <w:r w:rsidRPr="00877AD9">
        <w:rPr>
          <w:rFonts w:ascii="Times New Roman" w:hAnsi="Times New Roman" w:cs="Times New Roman"/>
          <w:sz w:val="24"/>
          <w:szCs w:val="24"/>
        </w:rPr>
        <w:t>Hindi and other</w:t>
      </w:r>
      <w:r>
        <w:rPr>
          <w:rFonts w:ascii="Times New Roman" w:hAnsi="Times New Roman" w:cs="Times New Roman"/>
          <w:sz w:val="24"/>
          <w:szCs w:val="24"/>
        </w:rPr>
        <w:t xml:space="preserve"> North Indian languages, also include "</w:t>
      </w:r>
      <w:r w:rsidRPr="00877AD9">
        <w:rPr>
          <w:rFonts w:ascii="Times New Roman" w:hAnsi="Times New Roman" w:cs="Times New Roman"/>
          <w:sz w:val="24"/>
          <w:szCs w:val="24"/>
        </w:rPr>
        <w:t>selective marking of past tense in oral narratives</w:t>
      </w:r>
      <w:r>
        <w:rPr>
          <w:rFonts w:ascii="Times New Roman" w:hAnsi="Times New Roman" w:cs="Times New Roman"/>
          <w:sz w:val="24"/>
          <w:szCs w:val="24"/>
        </w:rPr>
        <w:t xml:space="preserve"> (Tickoo, 2005),</w:t>
      </w:r>
      <w:r w:rsidR="00BC78BB">
        <w:rPr>
          <w:rFonts w:ascii="Times New Roman" w:hAnsi="Times New Roman" w:cs="Times New Roman"/>
          <w:sz w:val="24"/>
          <w:szCs w:val="24"/>
        </w:rPr>
        <w:t xml:space="preserve">” </w:t>
      </w:r>
      <w:r w:rsidR="00CE6868">
        <w:rPr>
          <w:rFonts w:ascii="Times New Roman" w:hAnsi="Times New Roman" w:cs="Times New Roman"/>
          <w:sz w:val="24"/>
          <w:szCs w:val="24"/>
        </w:rPr>
        <w:t xml:space="preserve">and </w:t>
      </w:r>
      <w:r>
        <w:rPr>
          <w:rFonts w:ascii="Times New Roman" w:hAnsi="Times New Roman" w:cs="Times New Roman"/>
          <w:sz w:val="24"/>
          <w:szCs w:val="24"/>
        </w:rPr>
        <w:t xml:space="preserve">many problems observed in free form letters are based in syntax as well.  For example, in a grammatically incorrect </w:t>
      </w:r>
      <w:r>
        <w:rPr>
          <w:rFonts w:ascii="Times New Roman" w:hAnsi="Times New Roman" w:cs="Times New Roman"/>
          <w:sz w:val="24"/>
          <w:szCs w:val="24"/>
        </w:rPr>
        <w:lastRenderedPageBreak/>
        <w:t xml:space="preserve">statement based on being caught in the rain, the offshore </w:t>
      </w:r>
      <w:r w:rsidR="001B198C">
        <w:rPr>
          <w:rFonts w:ascii="Times New Roman" w:hAnsi="Times New Roman" w:cs="Times New Roman"/>
          <w:sz w:val="24"/>
          <w:szCs w:val="24"/>
        </w:rPr>
        <w:t>processor</w:t>
      </w:r>
      <w:r>
        <w:rPr>
          <w:rFonts w:ascii="Times New Roman" w:hAnsi="Times New Roman" w:cs="Times New Roman"/>
          <w:sz w:val="24"/>
          <w:szCs w:val="24"/>
        </w:rPr>
        <w:t xml:space="preserve"> may say </w:t>
      </w:r>
      <w:r w:rsidRPr="00BA4204">
        <w:rPr>
          <w:rFonts w:ascii="Times New Roman" w:hAnsi="Times New Roman" w:cs="Times New Roman"/>
          <w:sz w:val="24"/>
          <w:szCs w:val="24"/>
        </w:rPr>
        <w:t>"</w:t>
      </w:r>
      <w:r w:rsidRPr="00CD22B9">
        <w:rPr>
          <w:rFonts w:ascii="Times New Roman" w:hAnsi="Times New Roman" w:cs="Times New Roman"/>
          <w:i/>
          <w:sz w:val="24"/>
          <w:szCs w:val="24"/>
        </w:rPr>
        <w:t>my all clothes become wet</w:t>
      </w:r>
      <w:r>
        <w:rPr>
          <w:rFonts w:ascii="Times New Roman" w:hAnsi="Times New Roman" w:cs="Times New Roman"/>
          <w:sz w:val="24"/>
          <w:szCs w:val="24"/>
        </w:rPr>
        <w:t>," or "</w:t>
      </w:r>
      <w:r w:rsidRPr="00CD22B9">
        <w:rPr>
          <w:rFonts w:ascii="Times New Roman" w:hAnsi="Times New Roman" w:cs="Times New Roman"/>
          <w:i/>
          <w:sz w:val="24"/>
          <w:szCs w:val="24"/>
        </w:rPr>
        <w:t>I have not taken</w:t>
      </w:r>
      <w:r w:rsidRPr="003A0DB3">
        <w:rPr>
          <w:rFonts w:ascii="Times New Roman" w:hAnsi="Times New Roman" w:cs="Times New Roman"/>
          <w:sz w:val="24"/>
          <w:szCs w:val="24"/>
        </w:rPr>
        <w:t xml:space="preserve"> the umbrella</w:t>
      </w:r>
      <w:r w:rsidR="00CE6868">
        <w:rPr>
          <w:rFonts w:ascii="Times New Roman" w:hAnsi="Times New Roman" w:cs="Times New Roman"/>
          <w:sz w:val="24"/>
          <w:szCs w:val="24"/>
        </w:rPr>
        <w:t>"</w:t>
      </w:r>
      <w:r>
        <w:rPr>
          <w:rFonts w:ascii="Times New Roman" w:hAnsi="Times New Roman" w:cs="Times New Roman"/>
          <w:sz w:val="24"/>
          <w:szCs w:val="24"/>
        </w:rPr>
        <w:t xml:space="preserve"> </w:t>
      </w:r>
      <w:r w:rsidRPr="003A0DB3">
        <w:rPr>
          <w:rFonts w:ascii="Times New Roman" w:hAnsi="Times New Roman" w:cs="Times New Roman"/>
          <w:sz w:val="24"/>
          <w:szCs w:val="24"/>
        </w:rPr>
        <w:t>(</w:t>
      </w:r>
      <w:r>
        <w:rPr>
          <w:rFonts w:ascii="Times New Roman" w:hAnsi="Times New Roman" w:cs="Times New Roman"/>
          <w:sz w:val="24"/>
          <w:szCs w:val="24"/>
        </w:rPr>
        <w:t>p. 371</w:t>
      </w:r>
      <w:r w:rsidR="00CE6868">
        <w:rPr>
          <w:rFonts w:ascii="Times New Roman" w:hAnsi="Times New Roman" w:cs="Times New Roman"/>
          <w:sz w:val="24"/>
          <w:szCs w:val="24"/>
        </w:rPr>
        <w:t>).</w:t>
      </w:r>
      <w:r>
        <w:rPr>
          <w:rFonts w:ascii="Times New Roman" w:hAnsi="Times New Roman" w:cs="Times New Roman"/>
          <w:sz w:val="24"/>
          <w:szCs w:val="24"/>
        </w:rPr>
        <w:t xml:space="preserve">  </w:t>
      </w:r>
      <w:r w:rsidRPr="0061181E">
        <w:rPr>
          <w:rFonts w:ascii="Times New Roman" w:hAnsi="Times New Roman" w:cs="Times New Roman"/>
          <w:sz w:val="24"/>
          <w:szCs w:val="24"/>
        </w:rPr>
        <w:t xml:space="preserve"> </w:t>
      </w:r>
      <w:r>
        <w:rPr>
          <w:rFonts w:ascii="Times New Roman" w:hAnsi="Times New Roman" w:cs="Times New Roman"/>
          <w:sz w:val="24"/>
          <w:szCs w:val="24"/>
        </w:rPr>
        <w:t>The current solution relies on having these letter proofread by several members of the onshore customer service support team.  This is problematic as it diverts the domestic team's attention from their primary responsibilities</w:t>
      </w:r>
      <w:r w:rsidR="00F94075">
        <w:rPr>
          <w:rFonts w:ascii="Times New Roman" w:hAnsi="Times New Roman" w:cs="Times New Roman"/>
          <w:sz w:val="24"/>
          <w:szCs w:val="24"/>
        </w:rPr>
        <w:t xml:space="preserve"> of handling escalated cases, and research cases for the legal department</w:t>
      </w:r>
      <w:r>
        <w:rPr>
          <w:rFonts w:ascii="Times New Roman" w:hAnsi="Times New Roman" w:cs="Times New Roman"/>
          <w:sz w:val="24"/>
          <w:szCs w:val="24"/>
        </w:rPr>
        <w:t>.  The quality department does not correct letters with errors, since the letter is considered complete by the time they review it.  Instead, these letters are referred back to the original processor to be reworked causing delayed processing.  Furthermore, the letters that include incorrect grammar and spelling that are not audited, are sent out unnoticed and may cause complaints reflecting poorly on the quality of S</w:t>
      </w:r>
      <w:r w:rsidR="00226F0D">
        <w:rPr>
          <w:rFonts w:ascii="Times New Roman" w:hAnsi="Times New Roman" w:cs="Times New Roman"/>
          <w:sz w:val="24"/>
          <w:szCs w:val="24"/>
        </w:rPr>
        <w:t>uper Century's customer service</w:t>
      </w:r>
      <w:r>
        <w:rPr>
          <w:rFonts w:ascii="Times New Roman" w:hAnsi="Times New Roman" w:cs="Times New Roman"/>
          <w:sz w:val="24"/>
          <w:szCs w:val="24"/>
        </w:rPr>
        <w:t>.  Mana</w:t>
      </w:r>
      <w:r w:rsidR="00414251">
        <w:rPr>
          <w:rFonts w:ascii="Times New Roman" w:hAnsi="Times New Roman" w:cs="Times New Roman"/>
          <w:sz w:val="24"/>
          <w:szCs w:val="24"/>
        </w:rPr>
        <w:t>ge</w:t>
      </w:r>
      <w:r>
        <w:rPr>
          <w:rFonts w:ascii="Times New Roman" w:hAnsi="Times New Roman" w:cs="Times New Roman"/>
          <w:sz w:val="24"/>
          <w:szCs w:val="24"/>
        </w:rPr>
        <w:t xml:space="preserve">ment </w:t>
      </w:r>
      <w:r w:rsidR="00414251">
        <w:rPr>
          <w:rFonts w:ascii="Times New Roman" w:hAnsi="Times New Roman" w:cs="Times New Roman"/>
          <w:sz w:val="24"/>
          <w:szCs w:val="24"/>
        </w:rPr>
        <w:t xml:space="preserve">has requested that an intervention be </w:t>
      </w:r>
      <w:r>
        <w:rPr>
          <w:rFonts w:ascii="Times New Roman" w:hAnsi="Times New Roman" w:cs="Times New Roman"/>
          <w:sz w:val="24"/>
          <w:szCs w:val="24"/>
        </w:rPr>
        <w:t>develop</w:t>
      </w:r>
      <w:r w:rsidR="00414251">
        <w:rPr>
          <w:rFonts w:ascii="Times New Roman" w:hAnsi="Times New Roman" w:cs="Times New Roman"/>
          <w:sz w:val="24"/>
          <w:szCs w:val="24"/>
        </w:rPr>
        <w:t xml:space="preserve">ed </w:t>
      </w:r>
      <w:r>
        <w:rPr>
          <w:rFonts w:ascii="Times New Roman" w:hAnsi="Times New Roman" w:cs="Times New Roman"/>
          <w:sz w:val="24"/>
          <w:szCs w:val="24"/>
        </w:rPr>
        <w:t>that can dramatically reduce the grammatical errors in the free form letters sent to customers.  While it</w:t>
      </w:r>
      <w:r w:rsidR="00226F0D">
        <w:rPr>
          <w:rFonts w:ascii="Times New Roman" w:hAnsi="Times New Roman" w:cs="Times New Roman"/>
          <w:sz w:val="24"/>
          <w:szCs w:val="24"/>
        </w:rPr>
        <w:t xml:space="preserve"> is</w:t>
      </w:r>
      <w:r>
        <w:rPr>
          <w:rFonts w:ascii="Times New Roman" w:hAnsi="Times New Roman" w:cs="Times New Roman"/>
          <w:sz w:val="24"/>
          <w:szCs w:val="24"/>
        </w:rPr>
        <w:t xml:space="preserve"> understood that the offshore processors have participated in a core training course to write letters and respond to </w:t>
      </w:r>
      <w:r w:rsidR="00BC685A">
        <w:rPr>
          <w:rFonts w:ascii="Times New Roman" w:hAnsi="Times New Roman" w:cs="Times New Roman"/>
          <w:sz w:val="24"/>
          <w:szCs w:val="24"/>
        </w:rPr>
        <w:t>common</w:t>
      </w:r>
      <w:r>
        <w:rPr>
          <w:rFonts w:ascii="Times New Roman" w:hAnsi="Times New Roman" w:cs="Times New Roman"/>
          <w:sz w:val="24"/>
          <w:szCs w:val="24"/>
        </w:rPr>
        <w:t xml:space="preserve"> inquiries, </w:t>
      </w:r>
      <w:r w:rsidR="00414251">
        <w:rPr>
          <w:rFonts w:ascii="Times New Roman" w:hAnsi="Times New Roman" w:cs="Times New Roman"/>
          <w:sz w:val="24"/>
          <w:szCs w:val="24"/>
        </w:rPr>
        <w:t xml:space="preserve">additional  </w:t>
      </w:r>
      <w:r w:rsidR="00BC78BB">
        <w:rPr>
          <w:rFonts w:ascii="Times New Roman" w:hAnsi="Times New Roman" w:cs="Times New Roman"/>
          <w:sz w:val="24"/>
          <w:szCs w:val="24"/>
        </w:rPr>
        <w:t>“</w:t>
      </w:r>
      <w:r>
        <w:rPr>
          <w:rFonts w:ascii="Times New Roman" w:hAnsi="Times New Roman" w:cs="Times New Roman"/>
          <w:sz w:val="24"/>
          <w:szCs w:val="24"/>
        </w:rPr>
        <w:t>advanced training will have a low probability of success if the basic program didn't work</w:t>
      </w:r>
      <w:r w:rsidR="0048151D">
        <w:rPr>
          <w:rFonts w:ascii="Times New Roman" w:hAnsi="Times New Roman" w:cs="Times New Roman"/>
          <w:sz w:val="24"/>
          <w:szCs w:val="24"/>
        </w:rPr>
        <w:t>"</w:t>
      </w:r>
      <w:r>
        <w:rPr>
          <w:rFonts w:ascii="Times New Roman" w:hAnsi="Times New Roman" w:cs="Times New Roman"/>
          <w:sz w:val="24"/>
          <w:szCs w:val="24"/>
        </w:rPr>
        <w:t xml:space="preserve"> (Stolovitch &amp; Keep</w:t>
      </w:r>
      <w:r w:rsidR="0048151D">
        <w:rPr>
          <w:rFonts w:ascii="Times New Roman" w:hAnsi="Times New Roman" w:cs="Times New Roman"/>
          <w:sz w:val="24"/>
          <w:szCs w:val="24"/>
        </w:rPr>
        <w:t>s, 2004, p. 95).</w:t>
      </w:r>
      <w:r>
        <w:rPr>
          <w:rFonts w:ascii="Times New Roman" w:hAnsi="Times New Roman" w:cs="Times New Roman"/>
          <w:sz w:val="24"/>
          <w:szCs w:val="24"/>
        </w:rPr>
        <w:t xml:space="preserve">     </w:t>
      </w:r>
    </w:p>
    <w:p w:rsidR="00F81517" w:rsidRDefault="00F81517" w:rsidP="00F815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BC685A">
        <w:rPr>
          <w:rFonts w:ascii="Times New Roman" w:hAnsi="Times New Roman" w:cs="Times New Roman"/>
          <w:sz w:val="24"/>
          <w:szCs w:val="24"/>
        </w:rPr>
        <w:t>vendor management</w:t>
      </w:r>
      <w:r>
        <w:rPr>
          <w:rFonts w:ascii="Times New Roman" w:hAnsi="Times New Roman" w:cs="Times New Roman"/>
          <w:sz w:val="24"/>
          <w:szCs w:val="24"/>
        </w:rPr>
        <w:t xml:space="preserve"> team, that is responsible for overseeing the offshore vendor</w:t>
      </w:r>
      <w:r w:rsidR="001B198C">
        <w:rPr>
          <w:rFonts w:ascii="Times New Roman" w:hAnsi="Times New Roman" w:cs="Times New Roman"/>
          <w:sz w:val="24"/>
          <w:szCs w:val="24"/>
        </w:rPr>
        <w:t>'</w:t>
      </w:r>
      <w:r>
        <w:rPr>
          <w:rFonts w:ascii="Times New Roman" w:hAnsi="Times New Roman" w:cs="Times New Roman"/>
          <w:sz w:val="24"/>
          <w:szCs w:val="24"/>
        </w:rPr>
        <w:t xml:space="preserve">s processing and inventory trends, reviews their </w:t>
      </w:r>
      <w:r w:rsidR="006F1EF9">
        <w:rPr>
          <w:rFonts w:ascii="Times New Roman" w:hAnsi="Times New Roman" w:cs="Times New Roman"/>
          <w:sz w:val="24"/>
          <w:szCs w:val="24"/>
        </w:rPr>
        <w:t>workflow</w:t>
      </w:r>
      <w:r>
        <w:rPr>
          <w:rFonts w:ascii="Times New Roman" w:hAnsi="Times New Roman" w:cs="Times New Roman"/>
          <w:sz w:val="24"/>
          <w:szCs w:val="24"/>
        </w:rPr>
        <w:t xml:space="preserve"> on a daily basis.  The work itself is provided through a work distribution system that tracks the work type (premium application, beneficiary change requests, correspondence, etc.), the processor who receives and completes the work</w:t>
      </w:r>
      <w:r w:rsidR="00C72CF1">
        <w:rPr>
          <w:rFonts w:ascii="Times New Roman" w:hAnsi="Times New Roman" w:cs="Times New Roman"/>
          <w:sz w:val="24"/>
          <w:szCs w:val="24"/>
        </w:rPr>
        <w:t>,</w:t>
      </w:r>
      <w:r>
        <w:rPr>
          <w:rFonts w:ascii="Times New Roman" w:hAnsi="Times New Roman" w:cs="Times New Roman"/>
          <w:sz w:val="24"/>
          <w:szCs w:val="24"/>
        </w:rPr>
        <w:t xml:space="preserve"> as well as how long the work item remained in their personal work queue.  Work is assigned through this system as it is received from customers and routed to the appropriate processor based on their assigned work group.  The customer service support team relies on a formula of how much work must be processed in order to maintain a manageable inventory based on inventory forecasts and other trends including economic factors.  For instance, the </w:t>
      </w:r>
      <w:r>
        <w:rPr>
          <w:rFonts w:ascii="Times New Roman" w:hAnsi="Times New Roman" w:cs="Times New Roman"/>
          <w:sz w:val="24"/>
          <w:szCs w:val="24"/>
        </w:rPr>
        <w:lastRenderedPageBreak/>
        <w:t xml:space="preserve">support team may anticipate a higher volume of loan requests during times of poor economic growth.  Upper management has also set a service level agreement (SLA) based on industry standards and compliance requirements that at any given time, there should be </w:t>
      </w:r>
      <w:r w:rsidR="00C72CF1">
        <w:rPr>
          <w:rFonts w:ascii="Times New Roman" w:hAnsi="Times New Roman" w:cs="Times New Roman"/>
          <w:sz w:val="24"/>
          <w:szCs w:val="24"/>
        </w:rPr>
        <w:t>no more</w:t>
      </w:r>
      <w:r>
        <w:rPr>
          <w:rFonts w:ascii="Times New Roman" w:hAnsi="Times New Roman" w:cs="Times New Roman"/>
          <w:sz w:val="24"/>
          <w:szCs w:val="24"/>
        </w:rPr>
        <w:t xml:space="preserve"> than </w:t>
      </w:r>
      <w:r w:rsidR="00C72CF1">
        <w:rPr>
          <w:rFonts w:ascii="Times New Roman" w:hAnsi="Times New Roman" w:cs="Times New Roman"/>
          <w:sz w:val="24"/>
          <w:szCs w:val="24"/>
        </w:rPr>
        <w:t>10</w:t>
      </w:r>
      <w:r w:rsidRPr="004E5473">
        <w:rPr>
          <w:rFonts w:ascii="Times New Roman" w:hAnsi="Times New Roman" w:cs="Times New Roman"/>
          <w:sz w:val="24"/>
          <w:szCs w:val="24"/>
        </w:rPr>
        <w:t xml:space="preserve">0 </w:t>
      </w:r>
      <w:r>
        <w:rPr>
          <w:rFonts w:ascii="Times New Roman" w:hAnsi="Times New Roman" w:cs="Times New Roman"/>
          <w:sz w:val="24"/>
          <w:szCs w:val="24"/>
        </w:rPr>
        <w:t xml:space="preserve">customer correspondence inquiries </w:t>
      </w:r>
      <w:r w:rsidRPr="004E5473">
        <w:rPr>
          <w:rFonts w:ascii="Times New Roman" w:hAnsi="Times New Roman" w:cs="Times New Roman"/>
          <w:sz w:val="24"/>
          <w:szCs w:val="24"/>
        </w:rPr>
        <w:t>pending completion</w:t>
      </w:r>
      <w:r>
        <w:rPr>
          <w:rFonts w:ascii="Times New Roman" w:hAnsi="Times New Roman" w:cs="Times New Roman"/>
          <w:sz w:val="24"/>
          <w:szCs w:val="24"/>
        </w:rPr>
        <w:t xml:space="preserve"> on a</w:t>
      </w:r>
      <w:r w:rsidRPr="004E5473">
        <w:rPr>
          <w:rFonts w:ascii="Times New Roman" w:hAnsi="Times New Roman" w:cs="Times New Roman"/>
          <w:sz w:val="24"/>
          <w:szCs w:val="24"/>
        </w:rPr>
        <w:t xml:space="preserve"> daily</w:t>
      </w:r>
      <w:r>
        <w:rPr>
          <w:rFonts w:ascii="Times New Roman" w:hAnsi="Times New Roman" w:cs="Times New Roman"/>
          <w:sz w:val="24"/>
          <w:szCs w:val="24"/>
        </w:rPr>
        <w:t xml:space="preserve"> basis</w:t>
      </w:r>
      <w:r w:rsidRPr="004E5473">
        <w:rPr>
          <w:rFonts w:ascii="Times New Roman" w:hAnsi="Times New Roman" w:cs="Times New Roman"/>
          <w:sz w:val="24"/>
          <w:szCs w:val="24"/>
        </w:rPr>
        <w:t>.</w:t>
      </w:r>
      <w:r>
        <w:rPr>
          <w:rFonts w:ascii="Times New Roman" w:hAnsi="Times New Roman" w:cs="Times New Roman"/>
          <w:sz w:val="24"/>
          <w:szCs w:val="24"/>
        </w:rPr>
        <w:t xml:space="preserve">  Additionally, all i</w:t>
      </w:r>
      <w:r w:rsidRPr="004E5473">
        <w:rPr>
          <w:rFonts w:ascii="Times New Roman" w:hAnsi="Times New Roman" w:cs="Times New Roman"/>
          <w:sz w:val="24"/>
          <w:szCs w:val="24"/>
        </w:rPr>
        <w:t>nbound requests must be acknowledged for processing within 2 days of receipt of work</w:t>
      </w:r>
      <w:r>
        <w:rPr>
          <w:rFonts w:ascii="Times New Roman" w:hAnsi="Times New Roman" w:cs="Times New Roman"/>
          <w:sz w:val="24"/>
          <w:szCs w:val="24"/>
        </w:rPr>
        <w:t xml:space="preserve"> into the distribution system.  Currently the</w:t>
      </w:r>
      <w:r w:rsidR="00BC78BB">
        <w:rPr>
          <w:rFonts w:ascii="Times New Roman" w:hAnsi="Times New Roman" w:cs="Times New Roman"/>
          <w:sz w:val="24"/>
          <w:szCs w:val="24"/>
        </w:rPr>
        <w:t>re</w:t>
      </w:r>
      <w:r>
        <w:rPr>
          <w:rFonts w:ascii="Times New Roman" w:hAnsi="Times New Roman" w:cs="Times New Roman"/>
          <w:sz w:val="24"/>
          <w:szCs w:val="24"/>
        </w:rPr>
        <w:t xml:space="preserve"> are o</w:t>
      </w:r>
      <w:r w:rsidRPr="004E5473">
        <w:rPr>
          <w:rFonts w:ascii="Times New Roman" w:hAnsi="Times New Roman" w:cs="Times New Roman"/>
          <w:sz w:val="24"/>
          <w:szCs w:val="24"/>
        </w:rPr>
        <w:t xml:space="preserve">ver </w:t>
      </w:r>
      <w:r w:rsidR="00C72CF1">
        <w:rPr>
          <w:rFonts w:ascii="Times New Roman" w:hAnsi="Times New Roman" w:cs="Times New Roman"/>
          <w:sz w:val="24"/>
          <w:szCs w:val="24"/>
        </w:rPr>
        <w:t>250</w:t>
      </w:r>
      <w:r w:rsidRPr="004E5473">
        <w:rPr>
          <w:rFonts w:ascii="Times New Roman" w:hAnsi="Times New Roman" w:cs="Times New Roman"/>
          <w:sz w:val="24"/>
          <w:szCs w:val="24"/>
        </w:rPr>
        <w:t xml:space="preserve"> res</w:t>
      </w:r>
      <w:r>
        <w:rPr>
          <w:rFonts w:ascii="Times New Roman" w:hAnsi="Times New Roman" w:cs="Times New Roman"/>
          <w:sz w:val="24"/>
          <w:szCs w:val="24"/>
        </w:rPr>
        <w:t>ponses pending completion daily and i</w:t>
      </w:r>
      <w:r w:rsidRPr="004E5473">
        <w:rPr>
          <w:rFonts w:ascii="Times New Roman" w:hAnsi="Times New Roman" w:cs="Times New Roman"/>
          <w:sz w:val="24"/>
          <w:szCs w:val="24"/>
        </w:rPr>
        <w:t xml:space="preserve">nbound requests are </w:t>
      </w:r>
      <w:r>
        <w:rPr>
          <w:rFonts w:ascii="Times New Roman" w:hAnsi="Times New Roman" w:cs="Times New Roman"/>
          <w:sz w:val="24"/>
          <w:szCs w:val="24"/>
        </w:rPr>
        <w:t xml:space="preserve">not </w:t>
      </w:r>
      <w:r w:rsidRPr="004E5473">
        <w:rPr>
          <w:rFonts w:ascii="Times New Roman" w:hAnsi="Times New Roman" w:cs="Times New Roman"/>
          <w:sz w:val="24"/>
          <w:szCs w:val="24"/>
        </w:rPr>
        <w:t xml:space="preserve">acknowledged </w:t>
      </w:r>
      <w:r>
        <w:rPr>
          <w:rFonts w:ascii="Times New Roman" w:hAnsi="Times New Roman" w:cs="Times New Roman"/>
          <w:sz w:val="24"/>
          <w:szCs w:val="24"/>
        </w:rPr>
        <w:t xml:space="preserve">until at least </w:t>
      </w:r>
      <w:r w:rsidRPr="004E5473">
        <w:rPr>
          <w:rFonts w:ascii="Times New Roman" w:hAnsi="Times New Roman" w:cs="Times New Roman"/>
          <w:sz w:val="24"/>
          <w:szCs w:val="24"/>
        </w:rPr>
        <w:t xml:space="preserve">5 days </w:t>
      </w:r>
      <w:r>
        <w:rPr>
          <w:rFonts w:ascii="Times New Roman" w:hAnsi="Times New Roman" w:cs="Times New Roman"/>
          <w:sz w:val="24"/>
          <w:szCs w:val="24"/>
        </w:rPr>
        <w:t xml:space="preserve">after </w:t>
      </w:r>
      <w:r w:rsidRPr="004E5473">
        <w:rPr>
          <w:rFonts w:ascii="Times New Roman" w:hAnsi="Times New Roman" w:cs="Times New Roman"/>
          <w:sz w:val="24"/>
          <w:szCs w:val="24"/>
        </w:rPr>
        <w:t>receipt of work</w:t>
      </w:r>
      <w:r>
        <w:rPr>
          <w:rFonts w:ascii="Times New Roman" w:hAnsi="Times New Roman" w:cs="Times New Roman"/>
          <w:sz w:val="24"/>
          <w:szCs w:val="24"/>
        </w:rPr>
        <w:t xml:space="preserve">.  SLA metrics are included in the </w:t>
      </w:r>
      <w:r w:rsidR="00BC78BB">
        <w:rPr>
          <w:rFonts w:ascii="Times New Roman" w:hAnsi="Times New Roman" w:cs="Times New Roman"/>
          <w:sz w:val="24"/>
          <w:szCs w:val="24"/>
        </w:rPr>
        <w:t>vendor’s</w:t>
      </w:r>
      <w:r>
        <w:rPr>
          <w:rFonts w:ascii="Times New Roman" w:hAnsi="Times New Roman" w:cs="Times New Roman"/>
          <w:sz w:val="24"/>
          <w:szCs w:val="24"/>
        </w:rPr>
        <w:t xml:space="preserve"> current instructions and procedures, however they have no specific incentive to meet these goals, and as long as they complete a designated amount of work items based on their assigned work type</w:t>
      </w:r>
      <w:r w:rsidR="00B134F9">
        <w:rPr>
          <w:rFonts w:ascii="Times New Roman" w:hAnsi="Times New Roman" w:cs="Times New Roman"/>
          <w:sz w:val="24"/>
          <w:szCs w:val="24"/>
        </w:rPr>
        <w:t>, they are considered to have met their quota</w:t>
      </w:r>
      <w:r>
        <w:rPr>
          <w:rFonts w:ascii="Times New Roman" w:hAnsi="Times New Roman" w:cs="Times New Roman"/>
          <w:sz w:val="24"/>
          <w:szCs w:val="24"/>
        </w:rPr>
        <w:t xml:space="preserve">.  The root cause for this was identified as being a motivation-based performance issue as the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currently have</w:t>
      </w:r>
      <w:r w:rsidR="00B134F9">
        <w:rPr>
          <w:rFonts w:ascii="Times New Roman" w:hAnsi="Times New Roman" w:cs="Times New Roman"/>
          <w:sz w:val="24"/>
          <w:szCs w:val="24"/>
        </w:rPr>
        <w:t xml:space="preserve"> no incentive to meet SLA.  </w:t>
      </w:r>
      <w:r>
        <w:rPr>
          <w:rFonts w:ascii="Times New Roman" w:hAnsi="Times New Roman" w:cs="Times New Roman"/>
          <w:sz w:val="24"/>
          <w:szCs w:val="24"/>
        </w:rPr>
        <w:t xml:space="preserve">Management is very concerned that the specifics of SLA standards are not at the forefront of the priorities of the offshore processors </w:t>
      </w:r>
      <w:r w:rsidR="00B134F9">
        <w:rPr>
          <w:rFonts w:ascii="Times New Roman" w:hAnsi="Times New Roman" w:cs="Times New Roman"/>
          <w:sz w:val="24"/>
          <w:szCs w:val="24"/>
        </w:rPr>
        <w:t xml:space="preserve">or </w:t>
      </w:r>
      <w:r>
        <w:rPr>
          <w:rFonts w:ascii="Times New Roman" w:hAnsi="Times New Roman" w:cs="Times New Roman"/>
          <w:sz w:val="24"/>
          <w:szCs w:val="24"/>
        </w:rPr>
        <w:t>their supervisors, and is demanding improvement in this area, and to move within optimal SLA standards</w:t>
      </w:r>
      <w:r w:rsidR="00B134F9">
        <w:rPr>
          <w:rFonts w:ascii="Times New Roman" w:hAnsi="Times New Roman" w:cs="Times New Roman"/>
          <w:sz w:val="24"/>
          <w:szCs w:val="24"/>
        </w:rPr>
        <w:t xml:space="preserve"> as soon as possible</w:t>
      </w:r>
      <w:r>
        <w:rPr>
          <w:rFonts w:ascii="Times New Roman" w:hAnsi="Times New Roman" w:cs="Times New Roman"/>
          <w:sz w:val="24"/>
          <w:szCs w:val="24"/>
        </w:rPr>
        <w:t xml:space="preserve">.      </w:t>
      </w:r>
    </w:p>
    <w:p w:rsidR="009979A0" w:rsidRDefault="009979A0" w:rsidP="009979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many cases,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are </w:t>
      </w:r>
      <w:r w:rsidR="009D6AA0">
        <w:rPr>
          <w:rFonts w:ascii="Times New Roman" w:hAnsi="Times New Roman" w:cs="Times New Roman"/>
          <w:sz w:val="24"/>
          <w:szCs w:val="24"/>
        </w:rPr>
        <w:t>unable</w:t>
      </w:r>
      <w:r>
        <w:rPr>
          <w:rFonts w:ascii="Times New Roman" w:hAnsi="Times New Roman" w:cs="Times New Roman"/>
          <w:sz w:val="24"/>
          <w:szCs w:val="24"/>
        </w:rPr>
        <w:t xml:space="preserve"> to address certain questions based on their lack of knowledge on specific policy benefits among so many different policy types.  Similar to the case where letters were proofread by the domestic customer support team, these specific questions are referred via email di</w:t>
      </w:r>
      <w:r w:rsidR="00016E71">
        <w:rPr>
          <w:rFonts w:ascii="Times New Roman" w:hAnsi="Times New Roman" w:cs="Times New Roman"/>
          <w:sz w:val="24"/>
          <w:szCs w:val="24"/>
        </w:rPr>
        <w:t>rectly to a question mailbox where they are reviewed and answered accordingly</w:t>
      </w:r>
      <w:r>
        <w:rPr>
          <w:rFonts w:ascii="Times New Roman" w:hAnsi="Times New Roman" w:cs="Times New Roman"/>
          <w:sz w:val="24"/>
          <w:szCs w:val="24"/>
        </w:rPr>
        <w:t xml:space="preserve">.  This diverts the domestic team's attention </w:t>
      </w:r>
      <w:r w:rsidR="009D6AA0">
        <w:rPr>
          <w:rFonts w:ascii="Times New Roman" w:hAnsi="Times New Roman" w:cs="Times New Roman"/>
          <w:sz w:val="24"/>
          <w:szCs w:val="24"/>
        </w:rPr>
        <w:t xml:space="preserve">away </w:t>
      </w:r>
      <w:r>
        <w:rPr>
          <w:rFonts w:ascii="Times New Roman" w:hAnsi="Times New Roman" w:cs="Times New Roman"/>
          <w:sz w:val="24"/>
          <w:szCs w:val="24"/>
        </w:rPr>
        <w:t>from their primary responsibilities.  The available online resource providing this information is very general, and is in the form of a quick reference guide that provides only basic policy traits by policy line of business (i.e. life, health</w:t>
      </w:r>
      <w:r w:rsidR="00016E71">
        <w:rPr>
          <w:rFonts w:ascii="Times New Roman" w:hAnsi="Times New Roman" w:cs="Times New Roman"/>
          <w:sz w:val="24"/>
          <w:szCs w:val="24"/>
        </w:rPr>
        <w:t>,</w:t>
      </w:r>
      <w:r>
        <w:rPr>
          <w:rFonts w:ascii="Times New Roman" w:hAnsi="Times New Roman" w:cs="Times New Roman"/>
          <w:sz w:val="24"/>
          <w:szCs w:val="24"/>
        </w:rPr>
        <w:t xml:space="preserve"> annuity</w:t>
      </w:r>
      <w:r w:rsidR="00016E71">
        <w:rPr>
          <w:rFonts w:ascii="Times New Roman" w:hAnsi="Times New Roman" w:cs="Times New Roman"/>
          <w:sz w:val="24"/>
          <w:szCs w:val="24"/>
        </w:rPr>
        <w:t>, etc.</w:t>
      </w:r>
      <w:r>
        <w:rPr>
          <w:rFonts w:ascii="Times New Roman" w:hAnsi="Times New Roman" w:cs="Times New Roman"/>
          <w:sz w:val="24"/>
          <w:szCs w:val="24"/>
        </w:rPr>
        <w:t xml:space="preserve">).  The resource lacks the specific details needed for </w:t>
      </w:r>
      <w:r>
        <w:rPr>
          <w:rFonts w:ascii="Times New Roman" w:hAnsi="Times New Roman" w:cs="Times New Roman"/>
          <w:sz w:val="24"/>
          <w:szCs w:val="24"/>
        </w:rPr>
        <w:lastRenderedPageBreak/>
        <w:t xml:space="preserve">specific inquiries and </w:t>
      </w:r>
      <w:r w:rsidR="009A4703">
        <w:rPr>
          <w:rFonts w:ascii="Times New Roman" w:hAnsi="Times New Roman" w:cs="Times New Roman"/>
          <w:sz w:val="24"/>
          <w:szCs w:val="24"/>
        </w:rPr>
        <w:t xml:space="preserve">often </w:t>
      </w:r>
      <w:r>
        <w:rPr>
          <w:rFonts w:ascii="Times New Roman" w:hAnsi="Times New Roman" w:cs="Times New Roman"/>
          <w:sz w:val="24"/>
          <w:szCs w:val="24"/>
        </w:rPr>
        <w:t xml:space="preserve">does not identify policy features the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receive inquiries about.  </w:t>
      </w:r>
      <w:r w:rsidR="00BF0BD2">
        <w:rPr>
          <w:rFonts w:ascii="Times New Roman" w:hAnsi="Times New Roman" w:cs="Times New Roman"/>
          <w:sz w:val="24"/>
          <w:szCs w:val="24"/>
        </w:rPr>
        <w:t>T</w:t>
      </w:r>
      <w:r w:rsidR="00DB61CD">
        <w:rPr>
          <w:rFonts w:ascii="Times New Roman" w:hAnsi="Times New Roman" w:cs="Times New Roman"/>
          <w:sz w:val="24"/>
          <w:szCs w:val="24"/>
        </w:rPr>
        <w:t xml:space="preserve">he policy documents themselves are stored and scanned in an electronic archive that is difficult to search without knowing how the specific policy was filed.  </w:t>
      </w:r>
      <w:r w:rsidR="00BF0BD2">
        <w:rPr>
          <w:rFonts w:ascii="Times New Roman" w:hAnsi="Times New Roman" w:cs="Times New Roman"/>
          <w:sz w:val="24"/>
          <w:szCs w:val="24"/>
        </w:rPr>
        <w:t>Additionally</w:t>
      </w:r>
      <w:r w:rsidR="00185BEA">
        <w:rPr>
          <w:rFonts w:ascii="Times New Roman" w:hAnsi="Times New Roman" w:cs="Times New Roman"/>
          <w:sz w:val="24"/>
          <w:szCs w:val="24"/>
        </w:rPr>
        <w:t xml:space="preserve">, the policies in the archive are not categorized based on their coverage details making it difficult for offshore processors to locate this information.  </w:t>
      </w:r>
      <w:r>
        <w:rPr>
          <w:rFonts w:ascii="Times New Roman" w:hAnsi="Times New Roman" w:cs="Times New Roman"/>
          <w:sz w:val="24"/>
          <w:szCs w:val="24"/>
        </w:rPr>
        <w:t xml:space="preserve">The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spend a great amount of time </w:t>
      </w:r>
      <w:r w:rsidR="00414251">
        <w:rPr>
          <w:rFonts w:ascii="Times New Roman" w:hAnsi="Times New Roman" w:cs="Times New Roman"/>
          <w:sz w:val="24"/>
          <w:szCs w:val="24"/>
        </w:rPr>
        <w:t>searching</w:t>
      </w:r>
      <w:r w:rsidR="00DB61CD">
        <w:rPr>
          <w:rFonts w:ascii="Times New Roman" w:hAnsi="Times New Roman" w:cs="Times New Roman"/>
          <w:sz w:val="24"/>
          <w:szCs w:val="24"/>
        </w:rPr>
        <w:t xml:space="preserve"> for </w:t>
      </w:r>
      <w:r w:rsidR="00230653">
        <w:rPr>
          <w:rFonts w:ascii="Times New Roman" w:hAnsi="Times New Roman" w:cs="Times New Roman"/>
          <w:sz w:val="24"/>
          <w:szCs w:val="24"/>
        </w:rPr>
        <w:t xml:space="preserve">this </w:t>
      </w:r>
      <w:r w:rsidR="00414251">
        <w:rPr>
          <w:rFonts w:ascii="Times New Roman" w:hAnsi="Times New Roman" w:cs="Times New Roman"/>
          <w:sz w:val="24"/>
          <w:szCs w:val="24"/>
        </w:rPr>
        <w:t xml:space="preserve"> </w:t>
      </w:r>
      <w:r w:rsidR="00DB61CD">
        <w:rPr>
          <w:rFonts w:ascii="Times New Roman" w:hAnsi="Times New Roman" w:cs="Times New Roman"/>
          <w:sz w:val="24"/>
          <w:szCs w:val="24"/>
        </w:rPr>
        <w:t>information</w:t>
      </w:r>
      <w:r>
        <w:rPr>
          <w:rFonts w:ascii="Times New Roman" w:hAnsi="Times New Roman" w:cs="Times New Roman"/>
          <w:sz w:val="24"/>
          <w:szCs w:val="24"/>
        </w:rPr>
        <w:t>, and when they feel that they cannot provide it</w:t>
      </w:r>
      <w:r w:rsidR="00BF0BD2">
        <w:rPr>
          <w:rFonts w:ascii="Times New Roman" w:hAnsi="Times New Roman" w:cs="Times New Roman"/>
          <w:sz w:val="24"/>
          <w:szCs w:val="24"/>
        </w:rPr>
        <w:t>,</w:t>
      </w:r>
      <w:r>
        <w:rPr>
          <w:rFonts w:ascii="Times New Roman" w:hAnsi="Times New Roman" w:cs="Times New Roman"/>
          <w:sz w:val="24"/>
          <w:szCs w:val="24"/>
        </w:rPr>
        <w:t xml:space="preserve"> they refer it to the question email box where it awaits an answer from the onshore team.  This is a resource-based performance issue, and management is hoping to determine if supplemental material could be provided, whether it be a computer application with quick access to policy information or a standardized quick reference guide.  </w:t>
      </w:r>
    </w:p>
    <w:p w:rsidR="00F81517" w:rsidRDefault="00F81517" w:rsidP="00F815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Interventions</w:t>
      </w:r>
    </w:p>
    <w:p w:rsidR="00F81517" w:rsidRDefault="00F81517" w:rsidP="00F81517">
      <w:pPr>
        <w:spacing w:line="480" w:lineRule="auto"/>
        <w:rPr>
          <w:rFonts w:ascii="Times New Roman" w:hAnsi="Times New Roman" w:cs="Times New Roman"/>
          <w:b/>
          <w:sz w:val="24"/>
          <w:szCs w:val="24"/>
        </w:rPr>
      </w:pPr>
      <w:r>
        <w:rPr>
          <w:rFonts w:ascii="Times New Roman" w:hAnsi="Times New Roman" w:cs="Times New Roman"/>
          <w:b/>
          <w:sz w:val="24"/>
          <w:szCs w:val="24"/>
        </w:rPr>
        <w:t>Environmental</w:t>
      </w:r>
      <w:r w:rsidR="007A39DB">
        <w:rPr>
          <w:rFonts w:ascii="Times New Roman" w:hAnsi="Times New Roman" w:cs="Times New Roman"/>
          <w:b/>
          <w:sz w:val="24"/>
          <w:szCs w:val="24"/>
        </w:rPr>
        <w:t xml:space="preserve"> Interventions</w:t>
      </w:r>
    </w:p>
    <w:p w:rsidR="00F81517" w:rsidRDefault="00F81517" w:rsidP="00F815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grammatical and spelling errors included in the letters written by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in response to specific customer inquiries is not likely to be solved by additional training.  This is </w:t>
      </w:r>
      <w:r w:rsidR="00A565B9">
        <w:rPr>
          <w:rFonts w:ascii="Times New Roman" w:hAnsi="Times New Roman" w:cs="Times New Roman"/>
          <w:sz w:val="24"/>
          <w:szCs w:val="24"/>
        </w:rPr>
        <w:t xml:space="preserve">due </w:t>
      </w:r>
      <w:r>
        <w:rPr>
          <w:rFonts w:ascii="Times New Roman" w:hAnsi="Times New Roman" w:cs="Times New Roman"/>
          <w:sz w:val="24"/>
          <w:szCs w:val="24"/>
        </w:rPr>
        <w:t xml:space="preserve">in part </w:t>
      </w:r>
      <w:r w:rsidR="00A565B9">
        <w:rPr>
          <w:rFonts w:ascii="Times New Roman" w:hAnsi="Times New Roman" w:cs="Times New Roman"/>
          <w:sz w:val="24"/>
          <w:szCs w:val="24"/>
        </w:rPr>
        <w:t xml:space="preserve">to </w:t>
      </w:r>
      <w:r>
        <w:rPr>
          <w:rFonts w:ascii="Times New Roman" w:hAnsi="Times New Roman" w:cs="Times New Roman"/>
          <w:sz w:val="24"/>
          <w:szCs w:val="24"/>
        </w:rPr>
        <w:t xml:space="preserve">the fact that this is a capacity-based performance problem </w:t>
      </w:r>
      <w:r w:rsidR="00A565B9">
        <w:rPr>
          <w:rFonts w:ascii="Times New Roman" w:hAnsi="Times New Roman" w:cs="Times New Roman"/>
          <w:sz w:val="24"/>
          <w:szCs w:val="24"/>
        </w:rPr>
        <w:t xml:space="preserve">of </w:t>
      </w:r>
      <w:r>
        <w:rPr>
          <w:rFonts w:ascii="Times New Roman" w:hAnsi="Times New Roman" w:cs="Times New Roman"/>
          <w:sz w:val="24"/>
          <w:szCs w:val="24"/>
        </w:rPr>
        <w:t xml:space="preserve">the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individual limitations of the English language.  This indicates that the </w:t>
      </w:r>
      <w:r w:rsidR="00995EE9">
        <w:rPr>
          <w:rFonts w:ascii="Times New Roman" w:hAnsi="Times New Roman" w:cs="Times New Roman"/>
          <w:sz w:val="24"/>
          <w:szCs w:val="24"/>
        </w:rPr>
        <w:t>free form letter must be proofr</w:t>
      </w:r>
      <w:r>
        <w:rPr>
          <w:rFonts w:ascii="Times New Roman" w:hAnsi="Times New Roman" w:cs="Times New Roman"/>
          <w:sz w:val="24"/>
          <w:szCs w:val="24"/>
        </w:rPr>
        <w:t xml:space="preserve">ead by an individual </w:t>
      </w:r>
      <w:r w:rsidR="00230653">
        <w:rPr>
          <w:rFonts w:ascii="Times New Roman" w:hAnsi="Times New Roman" w:cs="Times New Roman"/>
          <w:sz w:val="24"/>
          <w:szCs w:val="24"/>
        </w:rPr>
        <w:t>whose</w:t>
      </w:r>
      <w:r>
        <w:rPr>
          <w:rFonts w:ascii="Times New Roman" w:hAnsi="Times New Roman" w:cs="Times New Roman"/>
          <w:sz w:val="24"/>
          <w:szCs w:val="24"/>
        </w:rPr>
        <w:t xml:space="preserve"> primary language is English or has well established and demonstrated experience in writing free form letters in English.  Therefore, I would recommend a selection-based intervention involving recruitment of individuals who are competent in grammar and writing American-based English.  These individuals do not necessarily need to be domestic associates either.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who have had experience at large corporations in cities such as New York</w:t>
      </w:r>
      <w:r w:rsidR="00A565B9">
        <w:rPr>
          <w:rFonts w:ascii="Times New Roman" w:hAnsi="Times New Roman" w:cs="Times New Roman"/>
          <w:sz w:val="24"/>
          <w:szCs w:val="24"/>
        </w:rPr>
        <w:t xml:space="preserve"> and Chicago,</w:t>
      </w:r>
      <w:r>
        <w:rPr>
          <w:rFonts w:ascii="Times New Roman" w:hAnsi="Times New Roman" w:cs="Times New Roman"/>
          <w:sz w:val="24"/>
          <w:szCs w:val="24"/>
        </w:rPr>
        <w:t xml:space="preserve"> </w:t>
      </w:r>
      <w:r w:rsidR="00A565B9">
        <w:rPr>
          <w:rFonts w:ascii="Times New Roman" w:hAnsi="Times New Roman" w:cs="Times New Roman"/>
          <w:sz w:val="24"/>
          <w:szCs w:val="24"/>
        </w:rPr>
        <w:t xml:space="preserve">are </w:t>
      </w:r>
      <w:r w:rsidR="00F3324E">
        <w:rPr>
          <w:rFonts w:ascii="Times New Roman" w:hAnsi="Times New Roman" w:cs="Times New Roman"/>
          <w:sz w:val="24"/>
          <w:szCs w:val="24"/>
        </w:rPr>
        <w:t xml:space="preserve">quite </w:t>
      </w:r>
      <w:r w:rsidR="00A565B9">
        <w:rPr>
          <w:rFonts w:ascii="Times New Roman" w:hAnsi="Times New Roman" w:cs="Times New Roman"/>
          <w:sz w:val="24"/>
          <w:szCs w:val="24"/>
        </w:rPr>
        <w:t>capable of</w:t>
      </w:r>
      <w:r>
        <w:rPr>
          <w:rFonts w:ascii="Times New Roman" w:hAnsi="Times New Roman" w:cs="Times New Roman"/>
          <w:sz w:val="24"/>
          <w:szCs w:val="24"/>
        </w:rPr>
        <w:t xml:space="preserve"> writing </w:t>
      </w:r>
      <w:r>
        <w:rPr>
          <w:rFonts w:ascii="Times New Roman" w:hAnsi="Times New Roman" w:cs="Times New Roman"/>
          <w:sz w:val="24"/>
          <w:szCs w:val="24"/>
        </w:rPr>
        <w:lastRenderedPageBreak/>
        <w:t xml:space="preserve">response letters in customer correspondence to an American customer base.  Targeting recruitment based on these factors will assist in locating appropriate candidates </w:t>
      </w:r>
      <w:r w:rsidRPr="00174328">
        <w:rPr>
          <w:rFonts w:ascii="Times New Roman" w:hAnsi="Times New Roman" w:cs="Times New Roman"/>
          <w:sz w:val="24"/>
          <w:szCs w:val="24"/>
        </w:rPr>
        <w:t>(Stolovitch &amp; Keeps, 2004).</w:t>
      </w:r>
      <w:r>
        <w:rPr>
          <w:rFonts w:ascii="Times New Roman" w:hAnsi="Times New Roman" w:cs="Times New Roman"/>
          <w:sz w:val="24"/>
          <w:szCs w:val="24"/>
        </w:rPr>
        <w:t xml:space="preserve">  </w:t>
      </w:r>
    </w:p>
    <w:p w:rsidR="00F81517" w:rsidRDefault="00A95091" w:rsidP="00F81517">
      <w:pPr>
        <w:spacing w:line="480" w:lineRule="auto"/>
        <w:rPr>
          <w:rFonts w:ascii="Times New Roman" w:hAnsi="Times New Roman" w:cs="Times New Roman"/>
          <w:sz w:val="24"/>
          <w:szCs w:val="24"/>
        </w:rPr>
      </w:pPr>
      <w:r>
        <w:rPr>
          <w:rFonts w:ascii="Times New Roman" w:hAnsi="Times New Roman" w:cs="Times New Roman"/>
          <w:sz w:val="24"/>
          <w:szCs w:val="24"/>
        </w:rPr>
        <w:tab/>
      </w:r>
      <w:r w:rsidR="00F81517">
        <w:rPr>
          <w:rFonts w:ascii="Times New Roman" w:hAnsi="Times New Roman" w:cs="Times New Roman"/>
          <w:sz w:val="24"/>
          <w:szCs w:val="24"/>
        </w:rPr>
        <w:t xml:space="preserve">In order to preserve the accuracy of quality, the original version of the letter content that included errors would be pushed to the quality team for auditing, but would not be </w:t>
      </w:r>
      <w:r w:rsidR="00F3324E">
        <w:rPr>
          <w:rFonts w:ascii="Times New Roman" w:hAnsi="Times New Roman" w:cs="Times New Roman"/>
          <w:sz w:val="24"/>
          <w:szCs w:val="24"/>
        </w:rPr>
        <w:t xml:space="preserve">sent </w:t>
      </w:r>
      <w:r w:rsidR="00F81517">
        <w:rPr>
          <w:rFonts w:ascii="Times New Roman" w:hAnsi="Times New Roman" w:cs="Times New Roman"/>
          <w:sz w:val="24"/>
          <w:szCs w:val="24"/>
        </w:rPr>
        <w:t xml:space="preserve">out as the final product.  The associate responsible for proofreading would make the appropriate corrections to the grammar and spelling and send the final product out to the customer.  This intervention serves as elimination of task interference as it relieves the onshore customer support team of having to make these trivial corrections and refers the responsibility to the individual most capable of performing them </w:t>
      </w:r>
      <w:r w:rsidR="00F81517" w:rsidRPr="005E72D1">
        <w:rPr>
          <w:rFonts w:ascii="Times New Roman" w:hAnsi="Times New Roman" w:cs="Times New Roman"/>
          <w:sz w:val="24"/>
          <w:szCs w:val="24"/>
        </w:rPr>
        <w:t>(Stolovitch &amp; Keeps, 2004).</w:t>
      </w:r>
      <w:r w:rsidR="00BB4970">
        <w:rPr>
          <w:rFonts w:ascii="Times New Roman" w:hAnsi="Times New Roman" w:cs="Times New Roman"/>
          <w:sz w:val="24"/>
          <w:szCs w:val="24"/>
        </w:rPr>
        <w:t xml:space="preserve">  </w:t>
      </w:r>
      <w:r w:rsidR="00F81517">
        <w:rPr>
          <w:rFonts w:ascii="Times New Roman" w:hAnsi="Times New Roman" w:cs="Times New Roman"/>
          <w:sz w:val="24"/>
          <w:szCs w:val="24"/>
        </w:rPr>
        <w:t xml:space="preserve">This </w:t>
      </w:r>
      <w:r w:rsidR="009D5375">
        <w:rPr>
          <w:rFonts w:ascii="Times New Roman" w:hAnsi="Times New Roman" w:cs="Times New Roman"/>
          <w:sz w:val="24"/>
          <w:szCs w:val="24"/>
        </w:rPr>
        <w:t xml:space="preserve">action also is a redesign of the </w:t>
      </w:r>
      <w:r w:rsidR="00F81517">
        <w:rPr>
          <w:rFonts w:ascii="Times New Roman" w:hAnsi="Times New Roman" w:cs="Times New Roman"/>
          <w:sz w:val="24"/>
          <w:szCs w:val="24"/>
        </w:rPr>
        <w:t xml:space="preserve">work environment </w:t>
      </w:r>
      <w:r w:rsidR="009D5375">
        <w:rPr>
          <w:rFonts w:ascii="Times New Roman" w:hAnsi="Times New Roman" w:cs="Times New Roman"/>
          <w:sz w:val="24"/>
          <w:szCs w:val="24"/>
        </w:rPr>
        <w:t>as</w:t>
      </w:r>
      <w:r w:rsidR="00F81517">
        <w:rPr>
          <w:rFonts w:ascii="Times New Roman" w:hAnsi="Times New Roman" w:cs="Times New Roman"/>
          <w:sz w:val="24"/>
          <w:szCs w:val="24"/>
        </w:rPr>
        <w:t xml:space="preserve"> the action reduces bottleneck steps of referring work back to representatives before they can be completed</w:t>
      </w:r>
      <w:r w:rsidR="00BB4970">
        <w:rPr>
          <w:rFonts w:ascii="Times New Roman" w:hAnsi="Times New Roman" w:cs="Times New Roman"/>
          <w:sz w:val="24"/>
          <w:szCs w:val="24"/>
        </w:rPr>
        <w:t xml:space="preserve"> (p. 124)</w:t>
      </w:r>
      <w:r w:rsidR="00F81517">
        <w:rPr>
          <w:rFonts w:ascii="Times New Roman" w:hAnsi="Times New Roman" w:cs="Times New Roman"/>
          <w:sz w:val="24"/>
          <w:szCs w:val="24"/>
        </w:rPr>
        <w:t xml:space="preserve">.  This new workflow will ensure well written correspondence is sent out without stifling productivity, and offshore </w:t>
      </w:r>
      <w:r w:rsidR="001B198C">
        <w:rPr>
          <w:rFonts w:ascii="Times New Roman" w:hAnsi="Times New Roman" w:cs="Times New Roman"/>
          <w:sz w:val="24"/>
          <w:szCs w:val="24"/>
        </w:rPr>
        <w:t>processors</w:t>
      </w:r>
      <w:r w:rsidR="00F81517">
        <w:rPr>
          <w:rFonts w:ascii="Times New Roman" w:hAnsi="Times New Roman" w:cs="Times New Roman"/>
          <w:sz w:val="24"/>
          <w:szCs w:val="24"/>
        </w:rPr>
        <w:t xml:space="preserve"> still receive feedback on their errors.  </w:t>
      </w:r>
    </w:p>
    <w:tbl>
      <w:tblPr>
        <w:tblStyle w:val="LightList-Accent11"/>
        <w:tblW w:w="9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1577"/>
        <w:gridCol w:w="3118"/>
        <w:gridCol w:w="4660"/>
      </w:tblGrid>
      <w:tr w:rsidR="00F81517" w:rsidRPr="005222DF" w:rsidTr="00BD250F">
        <w:trPr>
          <w:cnfStyle w:val="100000000000"/>
        </w:trPr>
        <w:tc>
          <w:tcPr>
            <w:cnfStyle w:val="001000000000"/>
            <w:tcW w:w="1549" w:type="dxa"/>
          </w:tcPr>
          <w:p w:rsidR="00F81517" w:rsidRPr="005222DF" w:rsidRDefault="00F81517" w:rsidP="00BD250F">
            <w:pPr>
              <w:jc w:val="center"/>
              <w:rPr>
                <w:rFonts w:ascii="Times New Roman" w:hAnsi="Times New Roman" w:cs="Times New Roman"/>
                <w:sz w:val="24"/>
                <w:szCs w:val="24"/>
              </w:rPr>
            </w:pPr>
            <w:r w:rsidRPr="005222DF">
              <w:rPr>
                <w:rFonts w:ascii="Times New Roman" w:hAnsi="Times New Roman" w:cs="Times New Roman"/>
                <w:sz w:val="24"/>
                <w:szCs w:val="24"/>
              </w:rPr>
              <w:t xml:space="preserve">Intervention </w:t>
            </w:r>
          </w:p>
        </w:tc>
        <w:tc>
          <w:tcPr>
            <w:tcW w:w="3126" w:type="dxa"/>
          </w:tcPr>
          <w:p w:rsidR="00F81517" w:rsidRPr="005222DF" w:rsidRDefault="00F81517"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Intervention Justification</w:t>
            </w:r>
          </w:p>
        </w:tc>
        <w:tc>
          <w:tcPr>
            <w:tcW w:w="4680" w:type="dxa"/>
          </w:tcPr>
          <w:p w:rsidR="00F81517" w:rsidRPr="005222DF" w:rsidRDefault="00F81517"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Description of Intervention</w:t>
            </w:r>
          </w:p>
        </w:tc>
      </w:tr>
      <w:tr w:rsidR="00F81517" w:rsidRPr="00AF4A30" w:rsidTr="00BD250F">
        <w:trPr>
          <w:cnfStyle w:val="000000100000"/>
          <w:trHeight w:val="305"/>
        </w:trPr>
        <w:tc>
          <w:tcPr>
            <w:cnfStyle w:val="001000000000"/>
            <w:tcW w:w="9355" w:type="dxa"/>
            <w:gridSpan w:val="3"/>
            <w:shd w:val="clear" w:color="auto" w:fill="B8CCE4" w:themeFill="accent1" w:themeFillTint="66"/>
          </w:tcPr>
          <w:p w:rsidR="00F81517" w:rsidRPr="00AF4A30" w:rsidRDefault="00F81517" w:rsidP="00BD250F">
            <w:pPr>
              <w:tabs>
                <w:tab w:val="left" w:pos="2790"/>
              </w:tabs>
              <w:rPr>
                <w:rFonts w:ascii="Times New Roman" w:hAnsi="Times New Roman" w:cs="Times New Roman"/>
                <w:sz w:val="24"/>
                <w:szCs w:val="24"/>
              </w:rPr>
            </w:pPr>
            <w:r w:rsidRPr="00AF4A30">
              <w:rPr>
                <w:rFonts w:ascii="Times New Roman" w:hAnsi="Times New Roman" w:cs="Times New Roman"/>
                <w:sz w:val="24"/>
                <w:szCs w:val="24"/>
              </w:rPr>
              <w:t>Environmental Intervention</w:t>
            </w:r>
            <w:r w:rsidR="00D91D4C">
              <w:rPr>
                <w:rFonts w:ascii="Times New Roman" w:hAnsi="Times New Roman" w:cs="Times New Roman"/>
                <w:sz w:val="24"/>
                <w:szCs w:val="24"/>
              </w:rPr>
              <w:t>s</w:t>
            </w:r>
            <w:r w:rsidRPr="00AF4A30">
              <w:rPr>
                <w:rFonts w:ascii="Times New Roman" w:hAnsi="Times New Roman" w:cs="Times New Roman"/>
                <w:sz w:val="24"/>
                <w:szCs w:val="24"/>
              </w:rPr>
              <w:t>:</w:t>
            </w:r>
          </w:p>
        </w:tc>
      </w:tr>
      <w:tr w:rsidR="00F81517" w:rsidRPr="00AF4A30" w:rsidTr="001D1E48">
        <w:trPr>
          <w:trHeight w:val="1906"/>
        </w:trPr>
        <w:tc>
          <w:tcPr>
            <w:cnfStyle w:val="001000000000"/>
            <w:tcW w:w="1549" w:type="dxa"/>
            <w:shd w:val="clear" w:color="auto" w:fill="FFFFFF" w:themeFill="background1"/>
          </w:tcPr>
          <w:p w:rsidR="00F81517" w:rsidRPr="00AF4A30" w:rsidRDefault="00F81517" w:rsidP="00BD250F">
            <w:pPr>
              <w:rPr>
                <w:rFonts w:ascii="Times New Roman" w:hAnsi="Times New Roman" w:cs="Times New Roman"/>
                <w:sz w:val="24"/>
                <w:szCs w:val="24"/>
              </w:rPr>
            </w:pPr>
            <w:r>
              <w:rPr>
                <w:rFonts w:ascii="Times New Roman" w:hAnsi="Times New Roman" w:cs="Times New Roman"/>
                <w:sz w:val="24"/>
                <w:szCs w:val="24"/>
              </w:rPr>
              <w:t>Selection</w:t>
            </w:r>
          </w:p>
        </w:tc>
        <w:tc>
          <w:tcPr>
            <w:tcW w:w="3126" w:type="dxa"/>
            <w:shd w:val="clear" w:color="auto" w:fill="FFFFFF" w:themeFill="background1"/>
          </w:tcPr>
          <w:p w:rsidR="00F81517" w:rsidRPr="00AF4A30" w:rsidRDefault="00F81517" w:rsidP="001B198C">
            <w:pPr>
              <w:cnfStyle w:val="000000000000"/>
              <w:rPr>
                <w:rFonts w:ascii="Times New Roman" w:hAnsi="Times New Roman" w:cs="Times New Roman"/>
                <w:sz w:val="24"/>
                <w:szCs w:val="24"/>
              </w:rPr>
            </w:pPr>
            <w:r>
              <w:rPr>
                <w:rFonts w:ascii="Times New Roman" w:hAnsi="Times New Roman" w:cs="Times New Roman"/>
                <w:sz w:val="24"/>
                <w:szCs w:val="24"/>
              </w:rPr>
              <w:t xml:space="preserve">By designating an appropriate individual to proofread letters, fewer grammatical errors will be sent out than if no filter between the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and the correspondence output existed at all.   </w:t>
            </w:r>
          </w:p>
        </w:tc>
        <w:tc>
          <w:tcPr>
            <w:tcW w:w="4680" w:type="dxa"/>
            <w:shd w:val="clear" w:color="auto" w:fill="FFFFFF" w:themeFill="background1"/>
          </w:tcPr>
          <w:p w:rsidR="00F81517" w:rsidRPr="00AF4A30" w:rsidRDefault="0017711D" w:rsidP="00BD250F">
            <w:pPr>
              <w:cnfStyle w:val="000000000000"/>
              <w:rPr>
                <w:rFonts w:ascii="Times New Roman" w:hAnsi="Times New Roman" w:cs="Times New Roman"/>
                <w:sz w:val="24"/>
                <w:szCs w:val="24"/>
              </w:rPr>
            </w:pPr>
            <w:r w:rsidRPr="0017711D">
              <w:rPr>
                <w:rFonts w:ascii="Times New Roman" w:hAnsi="Times New Roman" w:cs="Times New Roman"/>
                <w:sz w:val="24"/>
                <w:szCs w:val="24"/>
              </w:rPr>
              <w:t>Individuals who possess demonstrated capability to write letters with proper grammar to an American customer base are recruited to proofread the letters initially written by the offshore processors, thus reducing the amount of letters that are sent out with grammatical and spelling errors.</w:t>
            </w:r>
          </w:p>
        </w:tc>
      </w:tr>
      <w:tr w:rsidR="00F81517" w:rsidRPr="00AF4A30" w:rsidTr="009979A0">
        <w:trPr>
          <w:cnfStyle w:val="000000100000"/>
          <w:trHeight w:val="620"/>
        </w:trPr>
        <w:tc>
          <w:tcPr>
            <w:cnfStyle w:val="001000000000"/>
            <w:tcW w:w="1549" w:type="dxa"/>
            <w:tcBorders>
              <w:bottom w:val="single" w:sz="4" w:space="0" w:color="1F497D" w:themeColor="text2"/>
            </w:tcBorders>
          </w:tcPr>
          <w:p w:rsidR="00F81517" w:rsidRPr="00AF4A30" w:rsidRDefault="00F81517" w:rsidP="00BD250F">
            <w:pPr>
              <w:rPr>
                <w:rFonts w:ascii="Times New Roman" w:hAnsi="Times New Roman" w:cs="Times New Roman"/>
                <w:sz w:val="24"/>
                <w:szCs w:val="24"/>
              </w:rPr>
            </w:pPr>
            <w:r>
              <w:rPr>
                <w:rFonts w:ascii="Times New Roman" w:hAnsi="Times New Roman" w:cs="Times New Roman"/>
                <w:sz w:val="24"/>
                <w:szCs w:val="24"/>
              </w:rPr>
              <w:t>Elimination of Task Interference</w:t>
            </w:r>
          </w:p>
        </w:tc>
        <w:tc>
          <w:tcPr>
            <w:tcW w:w="3126" w:type="dxa"/>
            <w:tcBorders>
              <w:bottom w:val="single" w:sz="4" w:space="0" w:color="1F497D" w:themeColor="text2"/>
            </w:tcBorders>
          </w:tcPr>
          <w:p w:rsidR="00F81517" w:rsidRPr="00AF4A30" w:rsidRDefault="00F81517" w:rsidP="00BD250F">
            <w:pPr>
              <w:cnfStyle w:val="000000100000"/>
              <w:rPr>
                <w:rFonts w:ascii="Times New Roman" w:hAnsi="Times New Roman" w:cs="Times New Roman"/>
                <w:sz w:val="24"/>
                <w:szCs w:val="24"/>
              </w:rPr>
            </w:pPr>
            <w:r>
              <w:rPr>
                <w:rFonts w:ascii="Times New Roman" w:hAnsi="Times New Roman" w:cs="Times New Roman"/>
                <w:sz w:val="24"/>
                <w:szCs w:val="24"/>
              </w:rPr>
              <w:t>With specific individuals reviewing outgoing correspondence, the burden placed on the customer support team to review the letters is removed.</w:t>
            </w:r>
          </w:p>
        </w:tc>
        <w:tc>
          <w:tcPr>
            <w:tcW w:w="4680" w:type="dxa"/>
            <w:tcBorders>
              <w:bottom w:val="single" w:sz="4" w:space="0" w:color="1F497D" w:themeColor="text2"/>
            </w:tcBorders>
          </w:tcPr>
          <w:p w:rsidR="00F81517" w:rsidRPr="00AF4A30" w:rsidRDefault="00F81517" w:rsidP="009D5375">
            <w:pPr>
              <w:cnfStyle w:val="000000100000"/>
              <w:rPr>
                <w:rFonts w:ascii="Times New Roman" w:hAnsi="Times New Roman" w:cs="Times New Roman"/>
                <w:sz w:val="24"/>
                <w:szCs w:val="24"/>
              </w:rPr>
            </w:pPr>
            <w:r>
              <w:rPr>
                <w:rFonts w:ascii="Times New Roman" w:hAnsi="Times New Roman" w:cs="Times New Roman"/>
                <w:sz w:val="24"/>
                <w:szCs w:val="24"/>
              </w:rPr>
              <w:t xml:space="preserve">The responsibility of proofreading the letters would be assigned to specified associates who would make corrections to the letters </w:t>
            </w:r>
            <w:r w:rsidR="009D5375">
              <w:rPr>
                <w:rFonts w:ascii="Times New Roman" w:hAnsi="Times New Roman" w:cs="Times New Roman"/>
                <w:sz w:val="24"/>
                <w:szCs w:val="24"/>
              </w:rPr>
              <w:t>instead of routing them to the onshore support team.</w:t>
            </w:r>
          </w:p>
        </w:tc>
      </w:tr>
      <w:tr w:rsidR="009979A0" w:rsidRPr="00AF4A30" w:rsidTr="001D1E48">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trHeight w:val="1250"/>
        </w:trPr>
        <w:tc>
          <w:tcPr>
            <w:cnfStyle w:val="001000000000"/>
            <w:tcW w:w="154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9979A0" w:rsidRPr="00AF4A30" w:rsidRDefault="009979A0" w:rsidP="00BD250F">
            <w:pPr>
              <w:rPr>
                <w:rFonts w:ascii="Times New Roman" w:hAnsi="Times New Roman" w:cs="Times New Roman"/>
                <w:sz w:val="24"/>
                <w:szCs w:val="24"/>
              </w:rPr>
            </w:pPr>
            <w:r>
              <w:rPr>
                <w:rFonts w:ascii="Times New Roman" w:hAnsi="Times New Roman" w:cs="Times New Roman"/>
                <w:sz w:val="24"/>
                <w:szCs w:val="24"/>
              </w:rPr>
              <w:lastRenderedPageBreak/>
              <w:t>Re-design of the Work Environment</w:t>
            </w:r>
          </w:p>
        </w:tc>
        <w:tc>
          <w:tcPr>
            <w:tcW w:w="312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9979A0" w:rsidRPr="00AF4A30" w:rsidRDefault="009979A0" w:rsidP="001D1E48">
            <w:pPr>
              <w:cnfStyle w:val="000000000000"/>
              <w:rPr>
                <w:rFonts w:ascii="Times New Roman" w:hAnsi="Times New Roman" w:cs="Times New Roman"/>
                <w:sz w:val="24"/>
                <w:szCs w:val="24"/>
              </w:rPr>
            </w:pPr>
            <w:r>
              <w:rPr>
                <w:rFonts w:ascii="Times New Roman" w:hAnsi="Times New Roman" w:cs="Times New Roman"/>
                <w:sz w:val="24"/>
                <w:szCs w:val="24"/>
              </w:rPr>
              <w:t>By allowing the letters to proceed to be sent out after being proofread, delays in output are re</w:t>
            </w:r>
            <w:r w:rsidR="001D1E48">
              <w:rPr>
                <w:rFonts w:ascii="Times New Roman" w:hAnsi="Times New Roman" w:cs="Times New Roman"/>
                <w:sz w:val="24"/>
                <w:szCs w:val="24"/>
              </w:rPr>
              <w:t>duced.</w:t>
            </w:r>
          </w:p>
        </w:tc>
        <w:tc>
          <w:tcPr>
            <w:tcW w:w="468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9979A0" w:rsidRPr="00AF4A30" w:rsidRDefault="009979A0" w:rsidP="001D1E48">
            <w:pPr>
              <w:cnfStyle w:val="000000000000"/>
              <w:rPr>
                <w:rFonts w:ascii="Times New Roman" w:hAnsi="Times New Roman" w:cs="Times New Roman"/>
                <w:sz w:val="24"/>
                <w:szCs w:val="24"/>
              </w:rPr>
            </w:pPr>
            <w:r>
              <w:rPr>
                <w:rFonts w:ascii="Times New Roman" w:hAnsi="Times New Roman" w:cs="Times New Roman"/>
                <w:sz w:val="24"/>
                <w:szCs w:val="24"/>
              </w:rPr>
              <w:t xml:space="preserve">The designated individual would make corrections to the letter </w:t>
            </w:r>
            <w:r w:rsidR="00BB4970">
              <w:rPr>
                <w:rFonts w:ascii="Times New Roman" w:hAnsi="Times New Roman" w:cs="Times New Roman"/>
                <w:sz w:val="24"/>
                <w:szCs w:val="24"/>
              </w:rPr>
              <w:t xml:space="preserve">as needed </w:t>
            </w:r>
            <w:r>
              <w:rPr>
                <w:rFonts w:ascii="Times New Roman" w:hAnsi="Times New Roman" w:cs="Times New Roman"/>
                <w:sz w:val="24"/>
                <w:szCs w:val="24"/>
              </w:rPr>
              <w:t>and send them out</w:t>
            </w:r>
            <w:r w:rsidR="001D1E48">
              <w:rPr>
                <w:rFonts w:ascii="Times New Roman" w:hAnsi="Times New Roman" w:cs="Times New Roman"/>
                <w:sz w:val="24"/>
                <w:szCs w:val="24"/>
              </w:rPr>
              <w:t>.  T</w:t>
            </w:r>
            <w:r>
              <w:rPr>
                <w:rFonts w:ascii="Times New Roman" w:hAnsi="Times New Roman" w:cs="Times New Roman"/>
                <w:sz w:val="24"/>
                <w:szCs w:val="24"/>
              </w:rPr>
              <w:t>he original work</w:t>
            </w:r>
            <w:r w:rsidR="001D1E48">
              <w:rPr>
                <w:rFonts w:ascii="Times New Roman" w:hAnsi="Times New Roman" w:cs="Times New Roman"/>
                <w:sz w:val="24"/>
                <w:szCs w:val="24"/>
              </w:rPr>
              <w:t xml:space="preserve"> goes to</w:t>
            </w:r>
            <w:r>
              <w:rPr>
                <w:rFonts w:ascii="Times New Roman" w:hAnsi="Times New Roman" w:cs="Times New Roman"/>
                <w:sz w:val="24"/>
                <w:szCs w:val="24"/>
              </w:rPr>
              <w:t xml:space="preserve"> quality for auditing.  The auditor would then send the </w:t>
            </w:r>
            <w:r w:rsidR="001D1E48">
              <w:rPr>
                <w:rFonts w:ascii="Times New Roman" w:hAnsi="Times New Roman" w:cs="Times New Roman"/>
                <w:sz w:val="24"/>
                <w:szCs w:val="24"/>
              </w:rPr>
              <w:t xml:space="preserve">processor the </w:t>
            </w:r>
            <w:r>
              <w:rPr>
                <w:rFonts w:ascii="Times New Roman" w:hAnsi="Times New Roman" w:cs="Times New Roman"/>
                <w:sz w:val="24"/>
                <w:szCs w:val="24"/>
              </w:rPr>
              <w:t>necessary</w:t>
            </w:r>
            <w:r w:rsidR="001D1E48">
              <w:rPr>
                <w:rFonts w:ascii="Times New Roman" w:hAnsi="Times New Roman" w:cs="Times New Roman"/>
                <w:sz w:val="24"/>
                <w:szCs w:val="24"/>
              </w:rPr>
              <w:t xml:space="preserve"> </w:t>
            </w:r>
            <w:r>
              <w:rPr>
                <w:rFonts w:ascii="Times New Roman" w:hAnsi="Times New Roman" w:cs="Times New Roman"/>
                <w:sz w:val="24"/>
                <w:szCs w:val="24"/>
              </w:rPr>
              <w:t>feedback</w:t>
            </w:r>
            <w:r w:rsidR="001D1E48">
              <w:rPr>
                <w:rFonts w:ascii="Times New Roman" w:hAnsi="Times New Roman" w:cs="Times New Roman"/>
                <w:sz w:val="24"/>
                <w:szCs w:val="24"/>
              </w:rPr>
              <w:t>.</w:t>
            </w:r>
            <w:r>
              <w:rPr>
                <w:rFonts w:ascii="Times New Roman" w:hAnsi="Times New Roman" w:cs="Times New Roman"/>
                <w:sz w:val="24"/>
                <w:szCs w:val="24"/>
              </w:rPr>
              <w:t xml:space="preserve"> </w:t>
            </w:r>
          </w:p>
        </w:tc>
      </w:tr>
    </w:tbl>
    <w:p w:rsidR="00185BEA" w:rsidRDefault="00185BEA" w:rsidP="007A39DB">
      <w:pPr>
        <w:spacing w:line="480" w:lineRule="auto"/>
        <w:rPr>
          <w:rFonts w:ascii="Times New Roman" w:hAnsi="Times New Roman" w:cs="Times New Roman"/>
          <w:b/>
          <w:sz w:val="24"/>
          <w:szCs w:val="24"/>
        </w:rPr>
      </w:pPr>
    </w:p>
    <w:p w:rsidR="007A39DB" w:rsidRDefault="007A39DB" w:rsidP="007A39DB">
      <w:pPr>
        <w:spacing w:line="480" w:lineRule="auto"/>
        <w:rPr>
          <w:rFonts w:ascii="Times New Roman" w:hAnsi="Times New Roman" w:cs="Times New Roman"/>
          <w:b/>
          <w:sz w:val="24"/>
          <w:szCs w:val="24"/>
        </w:rPr>
      </w:pPr>
      <w:r>
        <w:rPr>
          <w:rFonts w:ascii="Times New Roman" w:hAnsi="Times New Roman" w:cs="Times New Roman"/>
          <w:b/>
          <w:sz w:val="24"/>
          <w:szCs w:val="24"/>
        </w:rPr>
        <w:t>Emotional Interventions</w:t>
      </w:r>
    </w:p>
    <w:p w:rsidR="00AE0E3A" w:rsidRDefault="00614EFC" w:rsidP="007A39DB">
      <w:pPr>
        <w:spacing w:line="480" w:lineRule="auto"/>
        <w:rPr>
          <w:rFonts w:ascii="Times New Roman" w:hAnsi="Times New Roman" w:cs="Times New Roman"/>
          <w:sz w:val="24"/>
          <w:szCs w:val="24"/>
        </w:rPr>
      </w:pPr>
      <w:r>
        <w:rPr>
          <w:rFonts w:ascii="Times New Roman" w:hAnsi="Times New Roman" w:cs="Times New Roman"/>
          <w:sz w:val="24"/>
          <w:szCs w:val="24"/>
        </w:rPr>
        <w:tab/>
      </w:r>
      <w:r w:rsidR="00BA4ADF">
        <w:rPr>
          <w:rFonts w:ascii="Times New Roman" w:hAnsi="Times New Roman" w:cs="Times New Roman"/>
          <w:sz w:val="24"/>
          <w:szCs w:val="24"/>
        </w:rPr>
        <w:t xml:space="preserve">Regular inventory reports are reviewed by the onshore vendor management team that oversees the daily productivity of the associates in India.  </w:t>
      </w:r>
      <w:r w:rsidR="00833B2C">
        <w:rPr>
          <w:rFonts w:ascii="Times New Roman" w:hAnsi="Times New Roman" w:cs="Times New Roman"/>
          <w:sz w:val="24"/>
          <w:szCs w:val="24"/>
        </w:rPr>
        <w:t>Offshore assistant managers primarily encourage their representatives to meet their daily production quotas based on work type, however if incoming inventory exceeds the amount of inventory processed overall</w:t>
      </w:r>
      <w:r w:rsidR="007535D8">
        <w:rPr>
          <w:rFonts w:ascii="Times New Roman" w:hAnsi="Times New Roman" w:cs="Times New Roman"/>
          <w:sz w:val="24"/>
          <w:szCs w:val="24"/>
        </w:rPr>
        <w:t>,</w:t>
      </w:r>
      <w:r w:rsidR="00833B2C">
        <w:rPr>
          <w:rFonts w:ascii="Times New Roman" w:hAnsi="Times New Roman" w:cs="Times New Roman"/>
          <w:sz w:val="24"/>
          <w:szCs w:val="24"/>
        </w:rPr>
        <w:t xml:space="preserve"> inventory increases thus effecting the Service Level Agreements (SLA) of designated work types.  The offshore </w:t>
      </w:r>
      <w:r w:rsidR="001B198C">
        <w:rPr>
          <w:rFonts w:ascii="Times New Roman" w:hAnsi="Times New Roman" w:cs="Times New Roman"/>
          <w:sz w:val="24"/>
          <w:szCs w:val="24"/>
        </w:rPr>
        <w:t>processors</w:t>
      </w:r>
      <w:r w:rsidR="00833B2C">
        <w:rPr>
          <w:rFonts w:ascii="Times New Roman" w:hAnsi="Times New Roman" w:cs="Times New Roman"/>
          <w:sz w:val="24"/>
          <w:szCs w:val="24"/>
        </w:rPr>
        <w:t xml:space="preserve"> must be motivated to work towards decreasing inventory, thus sometimes requiring them to exceed their regular quotas.  The offshore </w:t>
      </w:r>
      <w:r w:rsidR="001B198C">
        <w:rPr>
          <w:rFonts w:ascii="Times New Roman" w:hAnsi="Times New Roman" w:cs="Times New Roman"/>
          <w:sz w:val="24"/>
          <w:szCs w:val="24"/>
        </w:rPr>
        <w:t>processors</w:t>
      </w:r>
      <w:r w:rsidR="00833B2C">
        <w:rPr>
          <w:rFonts w:ascii="Times New Roman" w:hAnsi="Times New Roman" w:cs="Times New Roman"/>
          <w:sz w:val="24"/>
          <w:szCs w:val="24"/>
        </w:rPr>
        <w:t xml:space="preserve"> have responded well to positive reinforcement in the past, </w:t>
      </w:r>
      <w:r w:rsidR="002F15A8">
        <w:rPr>
          <w:rFonts w:ascii="Times New Roman" w:hAnsi="Times New Roman" w:cs="Times New Roman"/>
          <w:sz w:val="24"/>
          <w:szCs w:val="24"/>
        </w:rPr>
        <w:t xml:space="preserve">as they value what they do from an operational standpoint </w:t>
      </w:r>
      <w:r w:rsidR="002F15A8" w:rsidRPr="002F15A8">
        <w:rPr>
          <w:rFonts w:ascii="Times New Roman" w:hAnsi="Times New Roman" w:cs="Times New Roman"/>
          <w:sz w:val="24"/>
          <w:szCs w:val="24"/>
        </w:rPr>
        <w:t>(Stolovitch &amp; Keeps, 2004).</w:t>
      </w:r>
      <w:r w:rsidR="002F15A8">
        <w:rPr>
          <w:rFonts w:ascii="Times New Roman" w:hAnsi="Times New Roman" w:cs="Times New Roman"/>
          <w:sz w:val="24"/>
          <w:szCs w:val="24"/>
        </w:rPr>
        <w:t xml:space="preserve">  T</w:t>
      </w:r>
      <w:r w:rsidR="00833B2C">
        <w:rPr>
          <w:rFonts w:ascii="Times New Roman" w:hAnsi="Times New Roman" w:cs="Times New Roman"/>
          <w:sz w:val="24"/>
          <w:szCs w:val="24"/>
        </w:rPr>
        <w:t xml:space="preserve">herefore it is recommended that </w:t>
      </w:r>
      <w:r w:rsidR="002F15A8">
        <w:rPr>
          <w:rFonts w:ascii="Times New Roman" w:hAnsi="Times New Roman" w:cs="Times New Roman"/>
          <w:sz w:val="24"/>
          <w:szCs w:val="24"/>
        </w:rPr>
        <w:t xml:space="preserve">motivation to reduce inventory to a specified metric goal be introduced.  </w:t>
      </w:r>
      <w:r w:rsidR="0009427F">
        <w:rPr>
          <w:rFonts w:ascii="Times New Roman" w:hAnsi="Times New Roman" w:cs="Times New Roman"/>
          <w:sz w:val="24"/>
          <w:szCs w:val="24"/>
        </w:rPr>
        <w:t>An appropriate time to present this motivation is during the weekly conference call between the vendor management team and th</w:t>
      </w:r>
      <w:r w:rsidR="00D06382">
        <w:rPr>
          <w:rFonts w:ascii="Times New Roman" w:hAnsi="Times New Roman" w:cs="Times New Roman"/>
          <w:sz w:val="24"/>
          <w:szCs w:val="24"/>
        </w:rPr>
        <w:t xml:space="preserve">e offshore assistant managers.  Direct vocal encouragement has been observed to be more appreciated and with better reciprocation </w:t>
      </w:r>
      <w:r w:rsidR="00414251">
        <w:rPr>
          <w:rFonts w:ascii="Times New Roman" w:hAnsi="Times New Roman" w:cs="Times New Roman"/>
          <w:sz w:val="24"/>
          <w:szCs w:val="24"/>
        </w:rPr>
        <w:t>tha</w:t>
      </w:r>
      <w:r w:rsidR="00F3324E">
        <w:rPr>
          <w:rFonts w:ascii="Times New Roman" w:hAnsi="Times New Roman" w:cs="Times New Roman"/>
          <w:sz w:val="24"/>
          <w:szCs w:val="24"/>
        </w:rPr>
        <w:t xml:space="preserve">n </w:t>
      </w:r>
      <w:r w:rsidR="00D06382">
        <w:rPr>
          <w:rFonts w:ascii="Times New Roman" w:hAnsi="Times New Roman" w:cs="Times New Roman"/>
          <w:sz w:val="24"/>
          <w:szCs w:val="24"/>
        </w:rPr>
        <w:t xml:space="preserve">text via email.  </w:t>
      </w:r>
      <w:r w:rsidR="002F15A8">
        <w:rPr>
          <w:rFonts w:ascii="Times New Roman" w:hAnsi="Times New Roman" w:cs="Times New Roman"/>
          <w:sz w:val="24"/>
          <w:szCs w:val="24"/>
        </w:rPr>
        <w:t xml:space="preserve">To support this motivation, </w:t>
      </w:r>
      <w:r w:rsidR="007535D8">
        <w:rPr>
          <w:rFonts w:ascii="Times New Roman" w:hAnsi="Times New Roman" w:cs="Times New Roman"/>
          <w:sz w:val="24"/>
          <w:szCs w:val="24"/>
        </w:rPr>
        <w:t xml:space="preserve">a </w:t>
      </w:r>
      <w:r w:rsidR="002F15A8">
        <w:rPr>
          <w:rFonts w:ascii="Times New Roman" w:hAnsi="Times New Roman" w:cs="Times New Roman"/>
          <w:sz w:val="24"/>
          <w:szCs w:val="24"/>
        </w:rPr>
        <w:t>provision of incentives</w:t>
      </w:r>
      <w:r w:rsidR="007535D8">
        <w:rPr>
          <w:rFonts w:ascii="Times New Roman" w:hAnsi="Times New Roman" w:cs="Times New Roman"/>
          <w:sz w:val="24"/>
          <w:szCs w:val="24"/>
        </w:rPr>
        <w:t xml:space="preserve"> will</w:t>
      </w:r>
      <w:r w:rsidR="002F15A8">
        <w:rPr>
          <w:rFonts w:ascii="Times New Roman" w:hAnsi="Times New Roman" w:cs="Times New Roman"/>
          <w:sz w:val="24"/>
          <w:szCs w:val="24"/>
        </w:rPr>
        <w:t xml:space="preserve"> be introduced as well.  It's important to note that offshore </w:t>
      </w:r>
      <w:r w:rsidR="001B198C">
        <w:rPr>
          <w:rFonts w:ascii="Times New Roman" w:hAnsi="Times New Roman" w:cs="Times New Roman"/>
          <w:sz w:val="24"/>
          <w:szCs w:val="24"/>
        </w:rPr>
        <w:t>processors</w:t>
      </w:r>
      <w:r w:rsidR="007535D8">
        <w:rPr>
          <w:rFonts w:ascii="Times New Roman" w:hAnsi="Times New Roman" w:cs="Times New Roman"/>
          <w:sz w:val="24"/>
          <w:szCs w:val="24"/>
        </w:rPr>
        <w:t xml:space="preserve"> respond</w:t>
      </w:r>
      <w:r w:rsidR="002F15A8">
        <w:rPr>
          <w:rFonts w:ascii="Times New Roman" w:hAnsi="Times New Roman" w:cs="Times New Roman"/>
          <w:sz w:val="24"/>
          <w:szCs w:val="24"/>
        </w:rPr>
        <w:t xml:space="preserve"> well to positive comments in absence of monetary reward, according to prior experiences observed by the vendor management team.  This is critical to recognize as the contract with the vendor does not authorize the company to implement incentives such as bonuses or time off.</w:t>
      </w:r>
      <w:r w:rsidR="00CA6F1E">
        <w:rPr>
          <w:rFonts w:ascii="Times New Roman" w:hAnsi="Times New Roman" w:cs="Times New Roman"/>
          <w:sz w:val="24"/>
          <w:szCs w:val="24"/>
        </w:rPr>
        <w:t xml:space="preserve">  However, </w:t>
      </w:r>
      <w:r w:rsidR="00634585">
        <w:rPr>
          <w:rFonts w:ascii="Times New Roman" w:hAnsi="Times New Roman" w:cs="Times New Roman"/>
          <w:sz w:val="24"/>
          <w:szCs w:val="24"/>
        </w:rPr>
        <w:lastRenderedPageBreak/>
        <w:t>i</w:t>
      </w:r>
      <w:r w:rsidR="00CA6F1E">
        <w:rPr>
          <w:rFonts w:ascii="Times New Roman" w:hAnsi="Times New Roman" w:cs="Times New Roman"/>
          <w:sz w:val="24"/>
          <w:szCs w:val="24"/>
        </w:rPr>
        <w:t xml:space="preserve">ncentives such as positive reports and individual recognition in internally published reports visible to the rest of the associates can be implemented.  </w:t>
      </w:r>
    </w:p>
    <w:tbl>
      <w:tblPr>
        <w:tblStyle w:val="LightList-Accent11"/>
        <w:tblW w:w="9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1818"/>
        <w:gridCol w:w="2911"/>
        <w:gridCol w:w="4626"/>
      </w:tblGrid>
      <w:tr w:rsidR="00D91D4C" w:rsidRPr="005222DF" w:rsidTr="00D91D4C">
        <w:trPr>
          <w:cnfStyle w:val="100000000000"/>
        </w:trPr>
        <w:tc>
          <w:tcPr>
            <w:cnfStyle w:val="001000000000"/>
            <w:tcW w:w="1818" w:type="dxa"/>
          </w:tcPr>
          <w:p w:rsidR="00AE0E3A" w:rsidRPr="005222DF" w:rsidRDefault="002F15A8" w:rsidP="00BD250F">
            <w:pPr>
              <w:jc w:val="center"/>
              <w:rPr>
                <w:rFonts w:ascii="Times New Roman" w:hAnsi="Times New Roman" w:cs="Times New Roman"/>
                <w:sz w:val="24"/>
                <w:szCs w:val="24"/>
              </w:rPr>
            </w:pPr>
            <w:r>
              <w:rPr>
                <w:rFonts w:ascii="Times New Roman" w:hAnsi="Times New Roman" w:cs="Times New Roman"/>
                <w:sz w:val="24"/>
                <w:szCs w:val="24"/>
              </w:rPr>
              <w:t xml:space="preserve">  </w:t>
            </w:r>
            <w:r w:rsidR="00614EFC">
              <w:rPr>
                <w:rFonts w:ascii="Times New Roman" w:hAnsi="Times New Roman" w:cs="Times New Roman"/>
                <w:sz w:val="24"/>
                <w:szCs w:val="24"/>
              </w:rPr>
              <w:t xml:space="preserve">  </w:t>
            </w:r>
            <w:r w:rsidR="00AE0E3A" w:rsidRPr="005222DF">
              <w:rPr>
                <w:rFonts w:ascii="Times New Roman" w:hAnsi="Times New Roman" w:cs="Times New Roman"/>
                <w:sz w:val="24"/>
                <w:szCs w:val="24"/>
              </w:rPr>
              <w:t xml:space="preserve">Intervention </w:t>
            </w:r>
          </w:p>
        </w:tc>
        <w:tc>
          <w:tcPr>
            <w:tcW w:w="2911" w:type="dxa"/>
          </w:tcPr>
          <w:p w:rsidR="00AE0E3A" w:rsidRPr="005222DF" w:rsidRDefault="00AE0E3A"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Intervention Justification</w:t>
            </w:r>
          </w:p>
        </w:tc>
        <w:tc>
          <w:tcPr>
            <w:tcW w:w="4626" w:type="dxa"/>
          </w:tcPr>
          <w:p w:rsidR="00AE0E3A" w:rsidRPr="005222DF" w:rsidRDefault="00AE0E3A"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Description of Intervention</w:t>
            </w:r>
          </w:p>
        </w:tc>
      </w:tr>
      <w:tr w:rsidR="00AE0E3A" w:rsidRPr="00AF4A30" w:rsidTr="00BD250F">
        <w:trPr>
          <w:cnfStyle w:val="000000100000"/>
          <w:trHeight w:val="305"/>
        </w:trPr>
        <w:tc>
          <w:tcPr>
            <w:cnfStyle w:val="001000000000"/>
            <w:tcW w:w="9355" w:type="dxa"/>
            <w:gridSpan w:val="3"/>
            <w:shd w:val="clear" w:color="auto" w:fill="B8CCE4" w:themeFill="accent1" w:themeFillTint="66"/>
          </w:tcPr>
          <w:p w:rsidR="00AE0E3A" w:rsidRPr="00AF4A30" w:rsidRDefault="00AE0E3A" w:rsidP="0009427F">
            <w:pPr>
              <w:tabs>
                <w:tab w:val="left" w:pos="2790"/>
              </w:tabs>
              <w:rPr>
                <w:rFonts w:ascii="Times New Roman" w:hAnsi="Times New Roman" w:cs="Times New Roman"/>
                <w:sz w:val="24"/>
                <w:szCs w:val="24"/>
              </w:rPr>
            </w:pPr>
            <w:r>
              <w:rPr>
                <w:rFonts w:ascii="Times New Roman" w:hAnsi="Times New Roman" w:cs="Times New Roman"/>
                <w:sz w:val="24"/>
                <w:szCs w:val="24"/>
              </w:rPr>
              <w:t xml:space="preserve">Emotional </w:t>
            </w:r>
            <w:r w:rsidRPr="00AF4A30">
              <w:rPr>
                <w:rFonts w:ascii="Times New Roman" w:hAnsi="Times New Roman" w:cs="Times New Roman"/>
                <w:sz w:val="24"/>
                <w:szCs w:val="24"/>
              </w:rPr>
              <w:t>Intervention</w:t>
            </w:r>
            <w:r w:rsidR="00D91D4C">
              <w:rPr>
                <w:rFonts w:ascii="Times New Roman" w:hAnsi="Times New Roman" w:cs="Times New Roman"/>
                <w:sz w:val="24"/>
                <w:szCs w:val="24"/>
              </w:rPr>
              <w:t>s</w:t>
            </w:r>
            <w:r w:rsidRPr="00AF4A30">
              <w:rPr>
                <w:rFonts w:ascii="Times New Roman" w:hAnsi="Times New Roman" w:cs="Times New Roman"/>
                <w:sz w:val="24"/>
                <w:szCs w:val="24"/>
              </w:rPr>
              <w:t>:</w:t>
            </w:r>
          </w:p>
        </w:tc>
      </w:tr>
      <w:tr w:rsidR="00D91D4C" w:rsidRPr="00AF4A30" w:rsidTr="00D91D4C">
        <w:trPr>
          <w:trHeight w:val="620"/>
        </w:trPr>
        <w:tc>
          <w:tcPr>
            <w:cnfStyle w:val="001000000000"/>
            <w:tcW w:w="1818" w:type="dxa"/>
            <w:shd w:val="clear" w:color="auto" w:fill="FFFFFF" w:themeFill="background1"/>
          </w:tcPr>
          <w:p w:rsidR="00AE0E3A" w:rsidRPr="00AF4A30" w:rsidRDefault="0009427F" w:rsidP="00BD250F">
            <w:pPr>
              <w:rPr>
                <w:rFonts w:ascii="Times New Roman" w:hAnsi="Times New Roman" w:cs="Times New Roman"/>
                <w:sz w:val="24"/>
                <w:szCs w:val="24"/>
              </w:rPr>
            </w:pPr>
            <w:r>
              <w:rPr>
                <w:rFonts w:ascii="Times New Roman" w:hAnsi="Times New Roman" w:cs="Times New Roman"/>
                <w:sz w:val="24"/>
                <w:szCs w:val="24"/>
              </w:rPr>
              <w:t>Enhancement of motivation</w:t>
            </w:r>
          </w:p>
        </w:tc>
        <w:tc>
          <w:tcPr>
            <w:tcW w:w="2911" w:type="dxa"/>
            <w:shd w:val="clear" w:color="auto" w:fill="FFFFFF" w:themeFill="background1"/>
          </w:tcPr>
          <w:p w:rsidR="00AE0E3A" w:rsidRPr="00AF4A30" w:rsidRDefault="0009427F" w:rsidP="001B198C">
            <w:pPr>
              <w:cnfStyle w:val="000000000000"/>
              <w:rPr>
                <w:rFonts w:ascii="Times New Roman" w:hAnsi="Times New Roman" w:cs="Times New Roman"/>
                <w:sz w:val="24"/>
                <w:szCs w:val="24"/>
              </w:rPr>
            </w:pPr>
            <w:r>
              <w:rPr>
                <w:rFonts w:ascii="Times New Roman" w:hAnsi="Times New Roman" w:cs="Times New Roman"/>
                <w:sz w:val="24"/>
                <w:szCs w:val="24"/>
              </w:rPr>
              <w:t xml:space="preserve">By providing positive reinforcement to offshore </w:t>
            </w:r>
            <w:r w:rsidR="001B198C">
              <w:rPr>
                <w:rFonts w:ascii="Times New Roman" w:hAnsi="Times New Roman" w:cs="Times New Roman"/>
                <w:sz w:val="24"/>
                <w:szCs w:val="24"/>
              </w:rPr>
              <w:t>processors</w:t>
            </w:r>
            <w:r>
              <w:rPr>
                <w:rFonts w:ascii="Times New Roman" w:hAnsi="Times New Roman" w:cs="Times New Roman"/>
                <w:sz w:val="24"/>
                <w:szCs w:val="24"/>
              </w:rPr>
              <w:t xml:space="preserve">, they recognize the company values what they do and are "challenged by it and believe that with reasonable effort they can achieve success </w:t>
            </w:r>
            <w:r w:rsidRPr="0009427F">
              <w:rPr>
                <w:rFonts w:ascii="Times New Roman" w:hAnsi="Times New Roman" w:cs="Times New Roman"/>
                <w:sz w:val="24"/>
                <w:szCs w:val="24"/>
              </w:rPr>
              <w:t>(Stolovitch &amp; Keeps, 2004</w:t>
            </w:r>
            <w:r>
              <w:rPr>
                <w:rFonts w:ascii="Times New Roman" w:hAnsi="Times New Roman" w:cs="Times New Roman"/>
                <w:sz w:val="24"/>
                <w:szCs w:val="24"/>
              </w:rPr>
              <w:t>, p. 129</w:t>
            </w:r>
            <w:r w:rsidRPr="0009427F">
              <w:rPr>
                <w:rFonts w:ascii="Times New Roman" w:hAnsi="Times New Roman" w:cs="Times New Roman"/>
                <w:sz w:val="24"/>
                <w:szCs w:val="24"/>
              </w:rPr>
              <w:t>).</w:t>
            </w:r>
            <w:r>
              <w:rPr>
                <w:rFonts w:ascii="Times New Roman" w:hAnsi="Times New Roman" w:cs="Times New Roman"/>
                <w:sz w:val="24"/>
                <w:szCs w:val="24"/>
              </w:rPr>
              <w:t>"</w:t>
            </w:r>
          </w:p>
        </w:tc>
        <w:tc>
          <w:tcPr>
            <w:tcW w:w="4626" w:type="dxa"/>
            <w:shd w:val="clear" w:color="auto" w:fill="FFFFFF" w:themeFill="background1"/>
          </w:tcPr>
          <w:p w:rsidR="00AE0E3A" w:rsidRPr="00AF4A30" w:rsidRDefault="00CA6F1E" w:rsidP="00352434">
            <w:pPr>
              <w:cnfStyle w:val="000000000000"/>
              <w:rPr>
                <w:rFonts w:ascii="Times New Roman" w:hAnsi="Times New Roman" w:cs="Times New Roman"/>
                <w:sz w:val="24"/>
                <w:szCs w:val="24"/>
              </w:rPr>
            </w:pPr>
            <w:r>
              <w:rPr>
                <w:rFonts w:ascii="Times New Roman" w:hAnsi="Times New Roman" w:cs="Times New Roman"/>
                <w:sz w:val="24"/>
                <w:szCs w:val="24"/>
              </w:rPr>
              <w:t xml:space="preserve">During the weekly conference call, the vendor's assistant managers are presented with a goal of reducing inventory to under </w:t>
            </w:r>
            <w:r w:rsidR="00352434">
              <w:rPr>
                <w:rFonts w:ascii="Times New Roman" w:hAnsi="Times New Roman" w:cs="Times New Roman"/>
                <w:sz w:val="24"/>
                <w:szCs w:val="24"/>
              </w:rPr>
              <w:t>100</w:t>
            </w:r>
            <w:r w:rsidRPr="004E5473">
              <w:rPr>
                <w:rFonts w:ascii="Times New Roman" w:hAnsi="Times New Roman" w:cs="Times New Roman"/>
                <w:sz w:val="24"/>
                <w:szCs w:val="24"/>
              </w:rPr>
              <w:t xml:space="preserve"> </w:t>
            </w:r>
            <w:r>
              <w:rPr>
                <w:rFonts w:ascii="Times New Roman" w:hAnsi="Times New Roman" w:cs="Times New Roman"/>
                <w:sz w:val="24"/>
                <w:szCs w:val="24"/>
              </w:rPr>
              <w:t xml:space="preserve">customer correspondence inquiries </w:t>
            </w:r>
            <w:r w:rsidRPr="004E5473">
              <w:rPr>
                <w:rFonts w:ascii="Times New Roman" w:hAnsi="Times New Roman" w:cs="Times New Roman"/>
                <w:sz w:val="24"/>
                <w:szCs w:val="24"/>
              </w:rPr>
              <w:t>pending</w:t>
            </w:r>
            <w:r>
              <w:rPr>
                <w:rFonts w:ascii="Times New Roman" w:hAnsi="Times New Roman" w:cs="Times New Roman"/>
                <w:sz w:val="24"/>
                <w:szCs w:val="24"/>
              </w:rPr>
              <w:t xml:space="preserve"> on the final day within a two week window.</w:t>
            </w:r>
            <w:r w:rsidR="00707EB3">
              <w:rPr>
                <w:rFonts w:ascii="Times New Roman" w:hAnsi="Times New Roman" w:cs="Times New Roman"/>
                <w:sz w:val="24"/>
                <w:szCs w:val="24"/>
              </w:rPr>
              <w:t xml:space="preserve">  Likewise, no inventor</w:t>
            </w:r>
            <w:r w:rsidR="00DA1E6C">
              <w:rPr>
                <w:rFonts w:ascii="Times New Roman" w:hAnsi="Times New Roman" w:cs="Times New Roman"/>
                <w:sz w:val="24"/>
                <w:szCs w:val="24"/>
              </w:rPr>
              <w:t>y</w:t>
            </w:r>
            <w:r w:rsidR="00707EB3">
              <w:rPr>
                <w:rFonts w:ascii="Times New Roman" w:hAnsi="Times New Roman" w:cs="Times New Roman"/>
                <w:sz w:val="24"/>
                <w:szCs w:val="24"/>
              </w:rPr>
              <w:t xml:space="preserve"> item should remain unacknowledged beyond 2 days of receipt.</w:t>
            </w:r>
            <w:r>
              <w:rPr>
                <w:rFonts w:ascii="Times New Roman" w:hAnsi="Times New Roman" w:cs="Times New Roman"/>
                <w:sz w:val="24"/>
                <w:szCs w:val="24"/>
              </w:rPr>
              <w:t xml:space="preserve">  The inventory count on the day the goal is introduced will be compared to the </w:t>
            </w:r>
            <w:r w:rsidR="00707EB3">
              <w:rPr>
                <w:rFonts w:ascii="Times New Roman" w:hAnsi="Times New Roman" w:cs="Times New Roman"/>
                <w:sz w:val="24"/>
                <w:szCs w:val="24"/>
              </w:rPr>
              <w:t xml:space="preserve">number on the </w:t>
            </w:r>
            <w:r>
              <w:rPr>
                <w:rFonts w:ascii="Times New Roman" w:hAnsi="Times New Roman" w:cs="Times New Roman"/>
                <w:sz w:val="24"/>
                <w:szCs w:val="24"/>
              </w:rPr>
              <w:t xml:space="preserve">goal date.  This will be done to </w:t>
            </w:r>
            <w:r w:rsidR="00707EB3">
              <w:rPr>
                <w:rFonts w:ascii="Times New Roman" w:hAnsi="Times New Roman" w:cs="Times New Roman"/>
                <w:sz w:val="24"/>
                <w:szCs w:val="24"/>
              </w:rPr>
              <w:t xml:space="preserve">gauge </w:t>
            </w:r>
            <w:r>
              <w:rPr>
                <w:rFonts w:ascii="Times New Roman" w:hAnsi="Times New Roman" w:cs="Times New Roman"/>
                <w:sz w:val="24"/>
                <w:szCs w:val="24"/>
              </w:rPr>
              <w:t>processing capabilities in order to determine if a more aggressive challenge may be used in the future.</w:t>
            </w:r>
          </w:p>
        </w:tc>
      </w:tr>
      <w:tr w:rsidR="00D91D4C" w:rsidRPr="00AF4A30" w:rsidTr="00D91D4C">
        <w:trPr>
          <w:cnfStyle w:val="000000100000"/>
          <w:trHeight w:val="620"/>
        </w:trPr>
        <w:tc>
          <w:tcPr>
            <w:cnfStyle w:val="001000000000"/>
            <w:tcW w:w="1818" w:type="dxa"/>
          </w:tcPr>
          <w:p w:rsidR="00AE0E3A" w:rsidRPr="00AF4A30" w:rsidRDefault="0009427F" w:rsidP="00BD250F">
            <w:pPr>
              <w:rPr>
                <w:rFonts w:ascii="Times New Roman" w:hAnsi="Times New Roman" w:cs="Times New Roman"/>
                <w:sz w:val="24"/>
                <w:szCs w:val="24"/>
              </w:rPr>
            </w:pPr>
            <w:r>
              <w:rPr>
                <w:rFonts w:ascii="Times New Roman" w:hAnsi="Times New Roman" w:cs="Times New Roman"/>
                <w:sz w:val="24"/>
                <w:szCs w:val="24"/>
              </w:rPr>
              <w:t>Provision of Incentives</w:t>
            </w:r>
          </w:p>
        </w:tc>
        <w:tc>
          <w:tcPr>
            <w:tcW w:w="2911" w:type="dxa"/>
          </w:tcPr>
          <w:p w:rsidR="00AE0E3A" w:rsidRPr="00AF4A30" w:rsidRDefault="00CA6F1E" w:rsidP="009A4703">
            <w:pPr>
              <w:cnfStyle w:val="000000100000"/>
              <w:rPr>
                <w:rFonts w:ascii="Times New Roman" w:hAnsi="Times New Roman" w:cs="Times New Roman"/>
                <w:sz w:val="24"/>
                <w:szCs w:val="24"/>
              </w:rPr>
            </w:pPr>
            <w:r>
              <w:rPr>
                <w:rFonts w:ascii="Times New Roman" w:hAnsi="Times New Roman" w:cs="Times New Roman"/>
                <w:sz w:val="24"/>
                <w:szCs w:val="24"/>
              </w:rPr>
              <w:t>By presenting "clear, meaningful, equitable rewards for performance,</w:t>
            </w:r>
            <w:r w:rsidR="00F3324E">
              <w:rPr>
                <w:rFonts w:ascii="Times New Roman" w:hAnsi="Times New Roman" w:cs="Times New Roman"/>
                <w:sz w:val="24"/>
                <w:szCs w:val="24"/>
              </w:rPr>
              <w:t>” (</w:t>
            </w:r>
            <w:r w:rsidRPr="0009427F">
              <w:rPr>
                <w:rFonts w:ascii="Times New Roman" w:hAnsi="Times New Roman" w:cs="Times New Roman"/>
                <w:sz w:val="24"/>
                <w:szCs w:val="24"/>
              </w:rPr>
              <w:t>Stolovitch &amp; Keeps, 2004</w:t>
            </w:r>
            <w:r>
              <w:rPr>
                <w:rFonts w:ascii="Times New Roman" w:hAnsi="Times New Roman" w:cs="Times New Roman"/>
                <w:sz w:val="24"/>
                <w:szCs w:val="24"/>
              </w:rPr>
              <w:t xml:space="preserve">, p. 129) associates will be able to recognize </w:t>
            </w:r>
            <w:r w:rsidR="009A4703">
              <w:rPr>
                <w:rFonts w:ascii="Times New Roman" w:hAnsi="Times New Roman" w:cs="Times New Roman"/>
                <w:sz w:val="24"/>
                <w:szCs w:val="24"/>
              </w:rPr>
              <w:t>t</w:t>
            </w:r>
            <w:r>
              <w:rPr>
                <w:rFonts w:ascii="Times New Roman" w:hAnsi="Times New Roman" w:cs="Times New Roman"/>
                <w:sz w:val="24"/>
                <w:szCs w:val="24"/>
              </w:rPr>
              <w:t>ha</w:t>
            </w:r>
            <w:r w:rsidR="00DA1E6C">
              <w:rPr>
                <w:rFonts w:ascii="Times New Roman" w:hAnsi="Times New Roman" w:cs="Times New Roman"/>
                <w:sz w:val="24"/>
                <w:szCs w:val="24"/>
              </w:rPr>
              <w:t>t they may be rewarded as a</w:t>
            </w:r>
            <w:r>
              <w:rPr>
                <w:rFonts w:ascii="Times New Roman" w:hAnsi="Times New Roman" w:cs="Times New Roman"/>
                <w:sz w:val="24"/>
                <w:szCs w:val="24"/>
              </w:rPr>
              <w:t>n individual.</w:t>
            </w:r>
          </w:p>
        </w:tc>
        <w:tc>
          <w:tcPr>
            <w:tcW w:w="4626" w:type="dxa"/>
          </w:tcPr>
          <w:p w:rsidR="00AE0E3A" w:rsidRPr="00AF4A30" w:rsidRDefault="00CA6F1E" w:rsidP="00D54691">
            <w:pPr>
              <w:cnfStyle w:val="000000100000"/>
              <w:rPr>
                <w:rFonts w:ascii="Times New Roman" w:hAnsi="Times New Roman" w:cs="Times New Roman"/>
                <w:sz w:val="24"/>
                <w:szCs w:val="24"/>
              </w:rPr>
            </w:pPr>
            <w:r>
              <w:rPr>
                <w:rFonts w:ascii="Times New Roman" w:hAnsi="Times New Roman" w:cs="Times New Roman"/>
                <w:sz w:val="24"/>
                <w:szCs w:val="24"/>
              </w:rPr>
              <w:t xml:space="preserve">Beginning with the first proposed 2 week window, the vendor's assistant manager will be presented with the prospect of individual recognition visible to the rest of the company if the goal </w:t>
            </w:r>
            <w:r w:rsidR="00D54691">
              <w:rPr>
                <w:rFonts w:ascii="Times New Roman" w:hAnsi="Times New Roman" w:cs="Times New Roman"/>
                <w:sz w:val="24"/>
                <w:szCs w:val="24"/>
              </w:rPr>
              <w:t>is achieved by the designated time period.  Additionally, the individual associate who processes the most items within the manager's team will also be recognized.</w:t>
            </w:r>
          </w:p>
        </w:tc>
      </w:tr>
    </w:tbl>
    <w:p w:rsidR="00D54691" w:rsidRDefault="00D54691" w:rsidP="00D54691">
      <w:pPr>
        <w:spacing w:line="480" w:lineRule="auto"/>
        <w:rPr>
          <w:rFonts w:ascii="Times New Roman" w:hAnsi="Times New Roman" w:cs="Times New Roman"/>
          <w:b/>
          <w:sz w:val="24"/>
          <w:szCs w:val="24"/>
        </w:rPr>
      </w:pPr>
    </w:p>
    <w:p w:rsidR="00D54691" w:rsidRDefault="00D91D4C" w:rsidP="00D54691">
      <w:pPr>
        <w:spacing w:line="480" w:lineRule="auto"/>
        <w:rPr>
          <w:rFonts w:ascii="Times New Roman" w:hAnsi="Times New Roman" w:cs="Times New Roman"/>
          <w:b/>
          <w:sz w:val="24"/>
          <w:szCs w:val="24"/>
        </w:rPr>
      </w:pPr>
      <w:r>
        <w:rPr>
          <w:rFonts w:ascii="Times New Roman" w:hAnsi="Times New Roman" w:cs="Times New Roman"/>
          <w:b/>
          <w:sz w:val="24"/>
          <w:szCs w:val="24"/>
        </w:rPr>
        <w:t>Performance Aid</w:t>
      </w:r>
      <w:r w:rsidR="00D54691">
        <w:rPr>
          <w:rFonts w:ascii="Times New Roman" w:hAnsi="Times New Roman" w:cs="Times New Roman"/>
          <w:b/>
          <w:sz w:val="24"/>
          <w:szCs w:val="24"/>
        </w:rPr>
        <w:t xml:space="preserve"> Interventions</w:t>
      </w:r>
    </w:p>
    <w:p w:rsidR="009C068D" w:rsidRDefault="00D91D4C" w:rsidP="005E0C9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1B198C">
        <w:rPr>
          <w:rFonts w:ascii="Times New Roman" w:hAnsi="Times New Roman" w:cs="Times New Roman"/>
          <w:sz w:val="24"/>
          <w:szCs w:val="24"/>
        </w:rPr>
        <w:t xml:space="preserve">As offshore processors receive incoming work, they look </w:t>
      </w:r>
      <w:r w:rsidR="009D6AA0">
        <w:rPr>
          <w:rFonts w:ascii="Times New Roman" w:hAnsi="Times New Roman" w:cs="Times New Roman"/>
          <w:sz w:val="24"/>
          <w:szCs w:val="24"/>
        </w:rPr>
        <w:t xml:space="preserve">up </w:t>
      </w:r>
      <w:r w:rsidR="001B198C">
        <w:rPr>
          <w:rFonts w:ascii="Times New Roman" w:hAnsi="Times New Roman" w:cs="Times New Roman"/>
          <w:sz w:val="24"/>
          <w:szCs w:val="24"/>
        </w:rPr>
        <w:t xml:space="preserve">the policy in a </w:t>
      </w:r>
      <w:r w:rsidR="00EC2D36">
        <w:rPr>
          <w:rFonts w:ascii="Times New Roman" w:hAnsi="Times New Roman" w:cs="Times New Roman"/>
          <w:sz w:val="24"/>
          <w:szCs w:val="24"/>
        </w:rPr>
        <w:t xml:space="preserve">query </w:t>
      </w:r>
      <w:r w:rsidR="001B198C">
        <w:rPr>
          <w:rFonts w:ascii="Times New Roman" w:hAnsi="Times New Roman" w:cs="Times New Roman"/>
          <w:sz w:val="24"/>
          <w:szCs w:val="24"/>
        </w:rPr>
        <w:t>data</w:t>
      </w:r>
      <w:r w:rsidR="00DF3FD4">
        <w:rPr>
          <w:rFonts w:ascii="Times New Roman" w:hAnsi="Times New Roman" w:cs="Times New Roman"/>
          <w:sz w:val="24"/>
          <w:szCs w:val="24"/>
        </w:rPr>
        <w:t>base which provides the policy's</w:t>
      </w:r>
      <w:r w:rsidR="001B198C">
        <w:rPr>
          <w:rFonts w:ascii="Times New Roman" w:hAnsi="Times New Roman" w:cs="Times New Roman"/>
          <w:sz w:val="24"/>
          <w:szCs w:val="24"/>
        </w:rPr>
        <w:t xml:space="preserve"> current status and premium requirements.  This information is </w:t>
      </w:r>
      <w:r w:rsidR="00DF3FD4">
        <w:rPr>
          <w:rFonts w:ascii="Times New Roman" w:hAnsi="Times New Roman" w:cs="Times New Roman"/>
          <w:sz w:val="24"/>
          <w:szCs w:val="24"/>
        </w:rPr>
        <w:t>numerically based</w:t>
      </w:r>
      <w:r w:rsidR="001B198C">
        <w:rPr>
          <w:rFonts w:ascii="Times New Roman" w:hAnsi="Times New Roman" w:cs="Times New Roman"/>
          <w:sz w:val="24"/>
          <w:szCs w:val="24"/>
        </w:rPr>
        <w:t xml:space="preserve">, such as </w:t>
      </w:r>
      <w:r w:rsidR="00DF3FD4">
        <w:rPr>
          <w:rFonts w:ascii="Times New Roman" w:hAnsi="Times New Roman" w:cs="Times New Roman"/>
          <w:sz w:val="24"/>
          <w:szCs w:val="24"/>
        </w:rPr>
        <w:t xml:space="preserve">in </w:t>
      </w:r>
      <w:r w:rsidR="001B198C">
        <w:rPr>
          <w:rFonts w:ascii="Times New Roman" w:hAnsi="Times New Roman" w:cs="Times New Roman"/>
          <w:sz w:val="24"/>
          <w:szCs w:val="24"/>
        </w:rPr>
        <w:t>dollar amounts and dates.  The individuals associated with the policy</w:t>
      </w:r>
      <w:r w:rsidR="009D6AA0">
        <w:rPr>
          <w:rFonts w:ascii="Times New Roman" w:hAnsi="Times New Roman" w:cs="Times New Roman"/>
          <w:sz w:val="24"/>
          <w:szCs w:val="24"/>
        </w:rPr>
        <w:t xml:space="preserve">, such as </w:t>
      </w:r>
      <w:r w:rsidR="00DF3FD4">
        <w:rPr>
          <w:rFonts w:ascii="Times New Roman" w:hAnsi="Times New Roman" w:cs="Times New Roman"/>
          <w:sz w:val="24"/>
          <w:szCs w:val="24"/>
        </w:rPr>
        <w:t xml:space="preserve">the </w:t>
      </w:r>
      <w:r w:rsidR="009D6AA0">
        <w:rPr>
          <w:rFonts w:ascii="Times New Roman" w:hAnsi="Times New Roman" w:cs="Times New Roman"/>
          <w:sz w:val="24"/>
          <w:szCs w:val="24"/>
        </w:rPr>
        <w:t>primary insured and beneficiary,</w:t>
      </w:r>
      <w:r w:rsidR="001B198C">
        <w:rPr>
          <w:rFonts w:ascii="Times New Roman" w:hAnsi="Times New Roman" w:cs="Times New Roman"/>
          <w:sz w:val="24"/>
          <w:szCs w:val="24"/>
        </w:rPr>
        <w:t xml:space="preserve"> are also available in this database.  Inquiries received regarding this general information can be </w:t>
      </w:r>
      <w:r w:rsidR="009D6AA0">
        <w:rPr>
          <w:rFonts w:ascii="Times New Roman" w:hAnsi="Times New Roman" w:cs="Times New Roman"/>
          <w:sz w:val="24"/>
          <w:szCs w:val="24"/>
        </w:rPr>
        <w:t>answered</w:t>
      </w:r>
      <w:r w:rsidR="001B198C">
        <w:rPr>
          <w:rFonts w:ascii="Times New Roman" w:hAnsi="Times New Roman" w:cs="Times New Roman"/>
          <w:sz w:val="24"/>
          <w:szCs w:val="24"/>
        </w:rPr>
        <w:t xml:space="preserve"> </w:t>
      </w:r>
      <w:r w:rsidR="007F77D7">
        <w:rPr>
          <w:rFonts w:ascii="Times New Roman" w:hAnsi="Times New Roman" w:cs="Times New Roman"/>
          <w:sz w:val="24"/>
          <w:szCs w:val="24"/>
        </w:rPr>
        <w:t>using</w:t>
      </w:r>
      <w:r w:rsidR="001B198C">
        <w:rPr>
          <w:rFonts w:ascii="Times New Roman" w:hAnsi="Times New Roman" w:cs="Times New Roman"/>
          <w:sz w:val="24"/>
          <w:szCs w:val="24"/>
        </w:rPr>
        <w:t xml:space="preserve"> the already existing canned letters the company has available.</w:t>
      </w:r>
      <w:r w:rsidR="009D6AA0">
        <w:rPr>
          <w:rFonts w:ascii="Times New Roman" w:hAnsi="Times New Roman" w:cs="Times New Roman"/>
          <w:sz w:val="24"/>
          <w:szCs w:val="24"/>
        </w:rPr>
        <w:t xml:space="preserve">  The processor need only </w:t>
      </w:r>
      <w:r w:rsidR="00DF3FD4">
        <w:rPr>
          <w:rFonts w:ascii="Times New Roman" w:hAnsi="Times New Roman" w:cs="Times New Roman"/>
          <w:sz w:val="24"/>
          <w:szCs w:val="24"/>
        </w:rPr>
        <w:t xml:space="preserve">to </w:t>
      </w:r>
      <w:r w:rsidR="009D6AA0">
        <w:rPr>
          <w:rFonts w:ascii="Times New Roman" w:hAnsi="Times New Roman" w:cs="Times New Roman"/>
          <w:sz w:val="24"/>
          <w:szCs w:val="24"/>
        </w:rPr>
        <w:t>enter the general values and dates into the appropriate letter variables and send</w:t>
      </w:r>
      <w:r w:rsidR="00DF3FD4">
        <w:rPr>
          <w:rFonts w:ascii="Times New Roman" w:hAnsi="Times New Roman" w:cs="Times New Roman"/>
          <w:sz w:val="24"/>
          <w:szCs w:val="24"/>
        </w:rPr>
        <w:t xml:space="preserve"> out</w:t>
      </w:r>
      <w:r w:rsidR="009D6AA0">
        <w:rPr>
          <w:rFonts w:ascii="Times New Roman" w:hAnsi="Times New Roman" w:cs="Times New Roman"/>
          <w:sz w:val="24"/>
          <w:szCs w:val="24"/>
        </w:rPr>
        <w:t xml:space="preserve"> the letter.</w:t>
      </w:r>
      <w:r w:rsidR="007F77D7">
        <w:rPr>
          <w:rFonts w:ascii="Times New Roman" w:hAnsi="Times New Roman" w:cs="Times New Roman"/>
          <w:sz w:val="24"/>
          <w:szCs w:val="24"/>
        </w:rPr>
        <w:t xml:space="preserve">  </w:t>
      </w:r>
    </w:p>
    <w:p w:rsidR="005E0C92" w:rsidRDefault="009C068D" w:rsidP="005E0C9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D6AA0">
        <w:rPr>
          <w:rFonts w:ascii="Times New Roman" w:hAnsi="Times New Roman" w:cs="Times New Roman"/>
          <w:sz w:val="24"/>
          <w:szCs w:val="24"/>
        </w:rPr>
        <w:t xml:space="preserve">In order to answer specific </w:t>
      </w:r>
      <w:r w:rsidR="005E0C92">
        <w:rPr>
          <w:rFonts w:ascii="Times New Roman" w:hAnsi="Times New Roman" w:cs="Times New Roman"/>
          <w:sz w:val="24"/>
          <w:szCs w:val="24"/>
        </w:rPr>
        <w:t>questions h</w:t>
      </w:r>
      <w:r w:rsidR="001B198C">
        <w:rPr>
          <w:rFonts w:ascii="Times New Roman" w:hAnsi="Times New Roman" w:cs="Times New Roman"/>
          <w:sz w:val="24"/>
          <w:szCs w:val="24"/>
        </w:rPr>
        <w:t xml:space="preserve">owever, </w:t>
      </w:r>
      <w:r w:rsidR="005E0C92">
        <w:rPr>
          <w:rFonts w:ascii="Times New Roman" w:hAnsi="Times New Roman" w:cs="Times New Roman"/>
          <w:sz w:val="24"/>
          <w:szCs w:val="24"/>
        </w:rPr>
        <w:t xml:space="preserve">the offshore processor must search the policy archives.  The archives are categorized via an alphanumeric code system, where each </w:t>
      </w:r>
      <w:r w:rsidR="002F3BF6">
        <w:rPr>
          <w:rFonts w:ascii="Times New Roman" w:hAnsi="Times New Roman" w:cs="Times New Roman"/>
          <w:sz w:val="24"/>
          <w:szCs w:val="24"/>
        </w:rPr>
        <w:t xml:space="preserve">form </w:t>
      </w:r>
      <w:r w:rsidR="005E0C92">
        <w:rPr>
          <w:rFonts w:ascii="Times New Roman" w:hAnsi="Times New Roman" w:cs="Times New Roman"/>
          <w:sz w:val="24"/>
          <w:szCs w:val="24"/>
        </w:rPr>
        <w:t>code corresponds with an individual policy specimen</w:t>
      </w:r>
      <w:r w:rsidR="007A7E56">
        <w:rPr>
          <w:rFonts w:ascii="Times New Roman" w:hAnsi="Times New Roman" w:cs="Times New Roman"/>
          <w:sz w:val="24"/>
          <w:szCs w:val="24"/>
        </w:rPr>
        <w:t xml:space="preserve"> (the original policy coverage details)</w:t>
      </w:r>
      <w:r w:rsidR="005E0C92">
        <w:rPr>
          <w:rFonts w:ascii="Times New Roman" w:hAnsi="Times New Roman" w:cs="Times New Roman"/>
          <w:sz w:val="24"/>
          <w:szCs w:val="24"/>
        </w:rPr>
        <w:t>.  The codes correspond to a number</w:t>
      </w:r>
      <w:r w:rsidR="002F3BF6">
        <w:rPr>
          <w:rFonts w:ascii="Times New Roman" w:hAnsi="Times New Roman" w:cs="Times New Roman"/>
          <w:sz w:val="24"/>
          <w:szCs w:val="24"/>
        </w:rPr>
        <w:t xml:space="preserve">, known as a plan code, </w:t>
      </w:r>
      <w:r w:rsidR="005E0C92">
        <w:rPr>
          <w:rFonts w:ascii="Times New Roman" w:hAnsi="Times New Roman" w:cs="Times New Roman"/>
          <w:sz w:val="24"/>
          <w:szCs w:val="24"/>
        </w:rPr>
        <w:t xml:space="preserve">in the general policy information screen of the query database that the offshore processors already used to answer general questions.  It is suggested that creating a job aid linking the </w:t>
      </w:r>
      <w:r w:rsidR="002F3BF6">
        <w:rPr>
          <w:rFonts w:ascii="Times New Roman" w:hAnsi="Times New Roman" w:cs="Times New Roman"/>
          <w:sz w:val="24"/>
          <w:szCs w:val="24"/>
        </w:rPr>
        <w:t>plan code</w:t>
      </w:r>
      <w:r w:rsidR="005E0C92">
        <w:rPr>
          <w:rFonts w:ascii="Times New Roman" w:hAnsi="Times New Roman" w:cs="Times New Roman"/>
          <w:sz w:val="24"/>
          <w:szCs w:val="24"/>
        </w:rPr>
        <w:t xml:space="preserve"> in the query database with the corresponding alphanumeric</w:t>
      </w:r>
      <w:r w:rsidR="002F3BF6">
        <w:rPr>
          <w:rFonts w:ascii="Times New Roman" w:hAnsi="Times New Roman" w:cs="Times New Roman"/>
          <w:sz w:val="24"/>
          <w:szCs w:val="24"/>
        </w:rPr>
        <w:t xml:space="preserve"> form</w:t>
      </w:r>
      <w:r w:rsidR="005E0C92">
        <w:rPr>
          <w:rFonts w:ascii="Times New Roman" w:hAnsi="Times New Roman" w:cs="Times New Roman"/>
          <w:sz w:val="24"/>
          <w:szCs w:val="24"/>
        </w:rPr>
        <w:t xml:space="preserve"> code would greatly assist the offshore processors in searching for scanned policies in the archives to locate policy specific information much faster.  </w:t>
      </w:r>
    </w:p>
    <w:tbl>
      <w:tblPr>
        <w:tblStyle w:val="LightList-Accent11"/>
        <w:tblW w:w="9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1818"/>
        <w:gridCol w:w="2857"/>
        <w:gridCol w:w="4680"/>
      </w:tblGrid>
      <w:tr w:rsidR="00D91D4C" w:rsidRPr="005222DF" w:rsidTr="00D91D4C">
        <w:trPr>
          <w:cnfStyle w:val="100000000000"/>
        </w:trPr>
        <w:tc>
          <w:tcPr>
            <w:cnfStyle w:val="001000000000"/>
            <w:tcW w:w="1818" w:type="dxa"/>
          </w:tcPr>
          <w:p w:rsidR="00D91D4C" w:rsidRPr="005222DF" w:rsidRDefault="00D91D4C" w:rsidP="00BD250F">
            <w:pPr>
              <w:jc w:val="center"/>
              <w:rPr>
                <w:rFonts w:ascii="Times New Roman" w:hAnsi="Times New Roman" w:cs="Times New Roman"/>
                <w:sz w:val="24"/>
                <w:szCs w:val="24"/>
              </w:rPr>
            </w:pPr>
            <w:r>
              <w:rPr>
                <w:rFonts w:ascii="Times New Roman" w:hAnsi="Times New Roman" w:cs="Times New Roman"/>
                <w:sz w:val="24"/>
                <w:szCs w:val="24"/>
              </w:rPr>
              <w:t xml:space="preserve">    </w:t>
            </w:r>
            <w:r w:rsidRPr="005222DF">
              <w:rPr>
                <w:rFonts w:ascii="Times New Roman" w:hAnsi="Times New Roman" w:cs="Times New Roman"/>
                <w:sz w:val="24"/>
                <w:szCs w:val="24"/>
              </w:rPr>
              <w:t xml:space="preserve">Intervention </w:t>
            </w:r>
          </w:p>
        </w:tc>
        <w:tc>
          <w:tcPr>
            <w:tcW w:w="2857" w:type="dxa"/>
          </w:tcPr>
          <w:p w:rsidR="00D91D4C" w:rsidRPr="005222DF" w:rsidRDefault="00D91D4C"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Intervention Justification</w:t>
            </w:r>
          </w:p>
        </w:tc>
        <w:tc>
          <w:tcPr>
            <w:tcW w:w="4680" w:type="dxa"/>
          </w:tcPr>
          <w:p w:rsidR="00D91D4C" w:rsidRPr="005222DF" w:rsidRDefault="00D91D4C" w:rsidP="00BD250F">
            <w:pPr>
              <w:jc w:val="center"/>
              <w:cnfStyle w:val="100000000000"/>
              <w:rPr>
                <w:rFonts w:ascii="Times New Roman" w:hAnsi="Times New Roman" w:cs="Times New Roman"/>
                <w:sz w:val="24"/>
                <w:szCs w:val="24"/>
              </w:rPr>
            </w:pPr>
            <w:r w:rsidRPr="005222DF">
              <w:rPr>
                <w:rFonts w:ascii="Times New Roman" w:hAnsi="Times New Roman" w:cs="Times New Roman"/>
                <w:sz w:val="24"/>
                <w:szCs w:val="24"/>
              </w:rPr>
              <w:t>Description of Intervention</w:t>
            </w:r>
          </w:p>
        </w:tc>
      </w:tr>
      <w:tr w:rsidR="00D91D4C" w:rsidRPr="00AF4A30" w:rsidTr="00BD250F">
        <w:trPr>
          <w:cnfStyle w:val="000000100000"/>
          <w:trHeight w:val="305"/>
        </w:trPr>
        <w:tc>
          <w:tcPr>
            <w:cnfStyle w:val="001000000000"/>
            <w:tcW w:w="9355" w:type="dxa"/>
            <w:gridSpan w:val="3"/>
            <w:shd w:val="clear" w:color="auto" w:fill="B8CCE4" w:themeFill="accent1" w:themeFillTint="66"/>
          </w:tcPr>
          <w:p w:rsidR="00D91D4C" w:rsidRPr="00AF4A30" w:rsidRDefault="00D91D4C" w:rsidP="00BD250F">
            <w:pPr>
              <w:tabs>
                <w:tab w:val="left" w:pos="2790"/>
              </w:tabs>
              <w:rPr>
                <w:rFonts w:ascii="Times New Roman" w:hAnsi="Times New Roman" w:cs="Times New Roman"/>
                <w:sz w:val="24"/>
                <w:szCs w:val="24"/>
              </w:rPr>
            </w:pPr>
            <w:r>
              <w:rPr>
                <w:rFonts w:ascii="Times New Roman" w:hAnsi="Times New Roman" w:cs="Times New Roman"/>
                <w:sz w:val="24"/>
                <w:szCs w:val="24"/>
              </w:rPr>
              <w:t xml:space="preserve">Performance Aid </w:t>
            </w:r>
            <w:r w:rsidRPr="00AF4A30">
              <w:rPr>
                <w:rFonts w:ascii="Times New Roman" w:hAnsi="Times New Roman" w:cs="Times New Roman"/>
                <w:sz w:val="24"/>
                <w:szCs w:val="24"/>
              </w:rPr>
              <w:t>Intervention</w:t>
            </w:r>
            <w:r>
              <w:rPr>
                <w:rFonts w:ascii="Times New Roman" w:hAnsi="Times New Roman" w:cs="Times New Roman"/>
                <w:sz w:val="24"/>
                <w:szCs w:val="24"/>
              </w:rPr>
              <w:t>s</w:t>
            </w:r>
            <w:r w:rsidRPr="00AF4A30">
              <w:rPr>
                <w:rFonts w:ascii="Times New Roman" w:hAnsi="Times New Roman" w:cs="Times New Roman"/>
                <w:sz w:val="24"/>
                <w:szCs w:val="24"/>
              </w:rPr>
              <w:t>:</w:t>
            </w:r>
          </w:p>
        </w:tc>
      </w:tr>
      <w:tr w:rsidR="00D91D4C" w:rsidRPr="00AF4A30" w:rsidTr="00D91D4C">
        <w:trPr>
          <w:trHeight w:val="620"/>
        </w:trPr>
        <w:tc>
          <w:tcPr>
            <w:cnfStyle w:val="001000000000"/>
            <w:tcW w:w="1818" w:type="dxa"/>
            <w:shd w:val="clear" w:color="auto" w:fill="FFFFFF" w:themeFill="background1"/>
          </w:tcPr>
          <w:p w:rsidR="00D91D4C" w:rsidRPr="00AF4A30" w:rsidRDefault="005E0C92" w:rsidP="00BD250F">
            <w:pPr>
              <w:rPr>
                <w:rFonts w:ascii="Times New Roman" w:hAnsi="Times New Roman" w:cs="Times New Roman"/>
                <w:sz w:val="24"/>
                <w:szCs w:val="24"/>
              </w:rPr>
            </w:pPr>
            <w:r>
              <w:rPr>
                <w:rFonts w:ascii="Times New Roman" w:hAnsi="Times New Roman" w:cs="Times New Roman"/>
                <w:sz w:val="24"/>
                <w:szCs w:val="24"/>
              </w:rPr>
              <w:t>Job aid</w:t>
            </w:r>
          </w:p>
        </w:tc>
        <w:tc>
          <w:tcPr>
            <w:tcW w:w="2857" w:type="dxa"/>
            <w:shd w:val="clear" w:color="auto" w:fill="FFFFFF" w:themeFill="background1"/>
          </w:tcPr>
          <w:p w:rsidR="00D91D4C" w:rsidRPr="00AF4A30" w:rsidRDefault="007949A9" w:rsidP="005E0C92">
            <w:pPr>
              <w:cnfStyle w:val="000000000000"/>
              <w:rPr>
                <w:rFonts w:ascii="Times New Roman" w:hAnsi="Times New Roman" w:cs="Times New Roman"/>
                <w:sz w:val="24"/>
                <w:szCs w:val="24"/>
              </w:rPr>
            </w:pPr>
            <w:r w:rsidRPr="007949A9">
              <w:rPr>
                <w:rFonts w:ascii="Times New Roman" w:hAnsi="Times New Roman" w:cs="Times New Roman"/>
                <w:sz w:val="24"/>
                <w:szCs w:val="24"/>
              </w:rPr>
              <w:t>By creating a directory worksheet that links the plan code in the policy query database to the alphanumeric form code, searches for policy information can be conducted quickly.</w:t>
            </w:r>
          </w:p>
        </w:tc>
        <w:tc>
          <w:tcPr>
            <w:tcW w:w="4680" w:type="dxa"/>
            <w:shd w:val="clear" w:color="auto" w:fill="FFFFFF" w:themeFill="background1"/>
          </w:tcPr>
          <w:p w:rsidR="00D91D4C" w:rsidRPr="00AF4A30" w:rsidRDefault="005E0C92" w:rsidP="00AB0105">
            <w:pPr>
              <w:cnfStyle w:val="000000000000"/>
              <w:rPr>
                <w:rFonts w:ascii="Times New Roman" w:hAnsi="Times New Roman" w:cs="Times New Roman"/>
                <w:sz w:val="24"/>
                <w:szCs w:val="24"/>
              </w:rPr>
            </w:pPr>
            <w:r>
              <w:rPr>
                <w:rFonts w:ascii="Times New Roman" w:hAnsi="Times New Roman" w:cs="Times New Roman"/>
                <w:sz w:val="24"/>
                <w:szCs w:val="24"/>
              </w:rPr>
              <w:t xml:space="preserve">Create an online worksheet that </w:t>
            </w:r>
            <w:r w:rsidR="00285FBB">
              <w:rPr>
                <w:rFonts w:ascii="Times New Roman" w:hAnsi="Times New Roman" w:cs="Times New Roman"/>
                <w:sz w:val="24"/>
                <w:szCs w:val="24"/>
              </w:rPr>
              <w:t xml:space="preserve">includes two columns; one on the left that includes the policy query code and one on the right corresponding with the policy </w:t>
            </w:r>
            <w:r w:rsidR="00AB0105">
              <w:rPr>
                <w:rFonts w:ascii="Times New Roman" w:hAnsi="Times New Roman" w:cs="Times New Roman"/>
                <w:sz w:val="24"/>
                <w:szCs w:val="24"/>
              </w:rPr>
              <w:t>form</w:t>
            </w:r>
            <w:r w:rsidR="00285FBB">
              <w:rPr>
                <w:rFonts w:ascii="Times New Roman" w:hAnsi="Times New Roman" w:cs="Times New Roman"/>
                <w:sz w:val="24"/>
                <w:szCs w:val="24"/>
              </w:rPr>
              <w:t xml:space="preserve"> code.  The offshore processor then can </w:t>
            </w:r>
            <w:r w:rsidR="00AB0105">
              <w:rPr>
                <w:rFonts w:ascii="Times New Roman" w:hAnsi="Times New Roman" w:cs="Times New Roman"/>
                <w:sz w:val="24"/>
                <w:szCs w:val="24"/>
              </w:rPr>
              <w:t>identify</w:t>
            </w:r>
            <w:r w:rsidR="00285FBB">
              <w:rPr>
                <w:rFonts w:ascii="Times New Roman" w:hAnsi="Times New Roman" w:cs="Times New Roman"/>
                <w:sz w:val="24"/>
                <w:szCs w:val="24"/>
              </w:rPr>
              <w:t xml:space="preserve"> the </w:t>
            </w:r>
            <w:r w:rsidR="00AB0105">
              <w:rPr>
                <w:rFonts w:ascii="Times New Roman" w:hAnsi="Times New Roman" w:cs="Times New Roman"/>
                <w:sz w:val="24"/>
                <w:szCs w:val="24"/>
              </w:rPr>
              <w:t>form</w:t>
            </w:r>
            <w:r w:rsidR="00285FBB">
              <w:rPr>
                <w:rFonts w:ascii="Times New Roman" w:hAnsi="Times New Roman" w:cs="Times New Roman"/>
                <w:sz w:val="24"/>
                <w:szCs w:val="24"/>
              </w:rPr>
              <w:t xml:space="preserve"> code and immediately </w:t>
            </w:r>
            <w:r w:rsidR="00AB0105">
              <w:rPr>
                <w:rFonts w:ascii="Times New Roman" w:hAnsi="Times New Roman" w:cs="Times New Roman"/>
                <w:sz w:val="24"/>
                <w:szCs w:val="24"/>
              </w:rPr>
              <w:t xml:space="preserve">run a search in the policy specimen </w:t>
            </w:r>
            <w:r w:rsidR="00285FBB">
              <w:rPr>
                <w:rFonts w:ascii="Times New Roman" w:hAnsi="Times New Roman" w:cs="Times New Roman"/>
                <w:sz w:val="24"/>
                <w:szCs w:val="24"/>
              </w:rPr>
              <w:t>archive</w:t>
            </w:r>
            <w:r w:rsidR="00AB0105">
              <w:rPr>
                <w:rFonts w:ascii="Times New Roman" w:hAnsi="Times New Roman" w:cs="Times New Roman"/>
                <w:sz w:val="24"/>
                <w:szCs w:val="24"/>
              </w:rPr>
              <w:t xml:space="preserve"> to retrieve policy specific information</w:t>
            </w:r>
            <w:r w:rsidR="00285FBB">
              <w:rPr>
                <w:rFonts w:ascii="Times New Roman" w:hAnsi="Times New Roman" w:cs="Times New Roman"/>
                <w:sz w:val="24"/>
                <w:szCs w:val="24"/>
              </w:rPr>
              <w:t>.</w:t>
            </w:r>
          </w:p>
        </w:tc>
      </w:tr>
    </w:tbl>
    <w:p w:rsidR="009D5375" w:rsidRDefault="00417E61">
      <w:r>
        <w:tab/>
      </w:r>
    </w:p>
    <w:p w:rsidR="00417E61" w:rsidRPr="00417E61" w:rsidRDefault="00417E61" w:rsidP="00417E61">
      <w:pPr>
        <w:jc w:val="center"/>
        <w:rPr>
          <w:rFonts w:ascii="Times New Roman" w:hAnsi="Times New Roman" w:cs="Times New Roman"/>
          <w:b/>
          <w:sz w:val="24"/>
          <w:szCs w:val="24"/>
        </w:rPr>
      </w:pPr>
      <w:r w:rsidRPr="00417E61">
        <w:rPr>
          <w:rFonts w:ascii="Times New Roman" w:hAnsi="Times New Roman" w:cs="Times New Roman"/>
          <w:b/>
          <w:sz w:val="24"/>
          <w:szCs w:val="24"/>
        </w:rPr>
        <w:t>Intervention Development</w:t>
      </w:r>
    </w:p>
    <w:p w:rsidR="00417E61" w:rsidRDefault="007D43B4" w:rsidP="00417E61">
      <w:pPr>
        <w:rPr>
          <w:rFonts w:ascii="Times New Roman" w:hAnsi="Times New Roman" w:cs="Times New Roman"/>
          <w:b/>
          <w:sz w:val="24"/>
          <w:szCs w:val="24"/>
        </w:rPr>
      </w:pPr>
      <w:r>
        <w:rPr>
          <w:rFonts w:ascii="Times New Roman" w:hAnsi="Times New Roman" w:cs="Times New Roman"/>
          <w:b/>
          <w:sz w:val="24"/>
          <w:szCs w:val="24"/>
        </w:rPr>
        <w:t>Environmental Intervention</w:t>
      </w:r>
      <w:r w:rsidR="00417E61">
        <w:rPr>
          <w:rFonts w:ascii="Times New Roman" w:hAnsi="Times New Roman" w:cs="Times New Roman"/>
          <w:b/>
          <w:sz w:val="24"/>
          <w:szCs w:val="24"/>
        </w:rPr>
        <w:t>:</w:t>
      </w:r>
    </w:p>
    <w:p w:rsidR="00417E61" w:rsidRDefault="00417E61" w:rsidP="00417E61">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417E61">
        <w:rPr>
          <w:rFonts w:ascii="Times New Roman" w:hAnsi="Times New Roman" w:cs="Times New Roman"/>
          <w:b/>
          <w:sz w:val="24"/>
          <w:szCs w:val="24"/>
        </w:rPr>
        <w:t>Re-design of the Work Environment</w:t>
      </w:r>
      <w:r>
        <w:rPr>
          <w:rFonts w:ascii="Times New Roman" w:hAnsi="Times New Roman" w:cs="Times New Roman"/>
          <w:b/>
          <w:sz w:val="24"/>
          <w:szCs w:val="24"/>
        </w:rPr>
        <w:t xml:space="preserve"> - </w:t>
      </w:r>
      <w:r w:rsidR="007E3E42">
        <w:rPr>
          <w:rFonts w:ascii="Times New Roman" w:hAnsi="Times New Roman" w:cs="Times New Roman"/>
          <w:sz w:val="24"/>
          <w:szCs w:val="24"/>
        </w:rPr>
        <w:t xml:space="preserve">All inventory processing is conducted via a work distribution system.  Each work item is designated with a work type, policy number and </w:t>
      </w:r>
      <w:r w:rsidR="004A7491">
        <w:rPr>
          <w:rFonts w:ascii="Times New Roman" w:hAnsi="Times New Roman" w:cs="Times New Roman"/>
          <w:sz w:val="24"/>
          <w:szCs w:val="24"/>
        </w:rPr>
        <w:t>queue status</w:t>
      </w:r>
      <w:r w:rsidR="007E3E42">
        <w:rPr>
          <w:rFonts w:ascii="Times New Roman" w:hAnsi="Times New Roman" w:cs="Times New Roman"/>
          <w:sz w:val="24"/>
          <w:szCs w:val="24"/>
        </w:rPr>
        <w:t xml:space="preserve">.  As work is entered into the system by front end scanning and categorizing, the work is then distributed to the appropriate </w:t>
      </w:r>
      <w:r w:rsidR="004A7491">
        <w:rPr>
          <w:rFonts w:ascii="Times New Roman" w:hAnsi="Times New Roman" w:cs="Times New Roman"/>
          <w:sz w:val="24"/>
          <w:szCs w:val="24"/>
        </w:rPr>
        <w:t>offshore processor assigned to work the particular work type for wh</w:t>
      </w:r>
      <w:r w:rsidR="0072792D">
        <w:rPr>
          <w:rFonts w:ascii="Times New Roman" w:hAnsi="Times New Roman" w:cs="Times New Roman"/>
          <w:sz w:val="24"/>
          <w:szCs w:val="24"/>
        </w:rPr>
        <w:t xml:space="preserve">ich the item was categorized.  </w:t>
      </w:r>
      <w:r w:rsidR="004A7491">
        <w:rPr>
          <w:rFonts w:ascii="Times New Roman" w:hAnsi="Times New Roman" w:cs="Times New Roman"/>
          <w:sz w:val="24"/>
          <w:szCs w:val="24"/>
        </w:rPr>
        <w:t xml:space="preserve">In the case of </w:t>
      </w:r>
      <w:r w:rsidR="0072792D">
        <w:rPr>
          <w:rFonts w:ascii="Times New Roman" w:hAnsi="Times New Roman" w:cs="Times New Roman"/>
          <w:sz w:val="24"/>
          <w:szCs w:val="24"/>
        </w:rPr>
        <w:t xml:space="preserve">a correspondence work item </w:t>
      </w:r>
      <w:r w:rsidR="004A7491">
        <w:rPr>
          <w:rFonts w:ascii="Times New Roman" w:hAnsi="Times New Roman" w:cs="Times New Roman"/>
          <w:sz w:val="24"/>
          <w:szCs w:val="24"/>
        </w:rPr>
        <w:t xml:space="preserve">that includes inquiries requiring a free form letter response, the item would be worked and a letter drafted answering the </w:t>
      </w:r>
      <w:r w:rsidR="00F3324E">
        <w:rPr>
          <w:rFonts w:ascii="Times New Roman" w:hAnsi="Times New Roman" w:cs="Times New Roman"/>
          <w:sz w:val="24"/>
          <w:szCs w:val="24"/>
        </w:rPr>
        <w:t>individual’s</w:t>
      </w:r>
      <w:r w:rsidR="004A7491">
        <w:rPr>
          <w:rFonts w:ascii="Times New Roman" w:hAnsi="Times New Roman" w:cs="Times New Roman"/>
          <w:sz w:val="24"/>
          <w:szCs w:val="24"/>
        </w:rPr>
        <w:t xml:space="preserve"> specific query.  Upon completion of the letter, the offshore </w:t>
      </w:r>
      <w:r w:rsidR="004A7491">
        <w:rPr>
          <w:rFonts w:ascii="Times New Roman" w:hAnsi="Times New Roman" w:cs="Times New Roman"/>
          <w:sz w:val="24"/>
          <w:szCs w:val="24"/>
        </w:rPr>
        <w:lastRenderedPageBreak/>
        <w:t>processor would then change the queue status of the work item to processed and place the letter draft on a hold status within the company correspondence letter writing system.  With this intervention, work item</w:t>
      </w:r>
      <w:r w:rsidR="007E3B6F">
        <w:rPr>
          <w:rFonts w:ascii="Times New Roman" w:hAnsi="Times New Roman" w:cs="Times New Roman"/>
          <w:sz w:val="24"/>
          <w:szCs w:val="24"/>
        </w:rPr>
        <w:t xml:space="preserve">s </w:t>
      </w:r>
      <w:r w:rsidR="004A7491">
        <w:rPr>
          <w:rFonts w:ascii="Times New Roman" w:hAnsi="Times New Roman" w:cs="Times New Roman"/>
          <w:sz w:val="24"/>
          <w:szCs w:val="24"/>
        </w:rPr>
        <w:t xml:space="preserve">go to a review status before going to quality.  The </w:t>
      </w:r>
      <w:r w:rsidR="00C441CD">
        <w:rPr>
          <w:rFonts w:ascii="Times New Roman" w:hAnsi="Times New Roman" w:cs="Times New Roman"/>
          <w:sz w:val="24"/>
          <w:szCs w:val="24"/>
        </w:rPr>
        <w:t xml:space="preserve">associate </w:t>
      </w:r>
      <w:r w:rsidR="004A7491">
        <w:rPr>
          <w:rFonts w:ascii="Times New Roman" w:hAnsi="Times New Roman" w:cs="Times New Roman"/>
          <w:sz w:val="24"/>
          <w:szCs w:val="24"/>
        </w:rPr>
        <w:t xml:space="preserve">who proofreads the letter would </w:t>
      </w:r>
      <w:r w:rsidR="00C441CD">
        <w:rPr>
          <w:rFonts w:ascii="Times New Roman" w:hAnsi="Times New Roman" w:cs="Times New Roman"/>
          <w:sz w:val="24"/>
          <w:szCs w:val="24"/>
        </w:rPr>
        <w:t xml:space="preserve">review </w:t>
      </w:r>
      <w:r w:rsidR="0072792D">
        <w:rPr>
          <w:rFonts w:ascii="Times New Roman" w:hAnsi="Times New Roman" w:cs="Times New Roman"/>
          <w:sz w:val="24"/>
          <w:szCs w:val="24"/>
        </w:rPr>
        <w:t xml:space="preserve">the letter on hold </w:t>
      </w:r>
      <w:r w:rsidR="00C441CD">
        <w:rPr>
          <w:rFonts w:ascii="Times New Roman" w:hAnsi="Times New Roman" w:cs="Times New Roman"/>
          <w:sz w:val="24"/>
          <w:szCs w:val="24"/>
        </w:rPr>
        <w:t xml:space="preserve">for any spelling and grammatical errors.  If any are </w:t>
      </w:r>
      <w:r w:rsidR="0072792D">
        <w:rPr>
          <w:rFonts w:ascii="Times New Roman" w:hAnsi="Times New Roman" w:cs="Times New Roman"/>
          <w:sz w:val="24"/>
          <w:szCs w:val="24"/>
        </w:rPr>
        <w:t>observed</w:t>
      </w:r>
      <w:r w:rsidR="00C441CD">
        <w:rPr>
          <w:rFonts w:ascii="Times New Roman" w:hAnsi="Times New Roman" w:cs="Times New Roman"/>
          <w:sz w:val="24"/>
          <w:szCs w:val="24"/>
        </w:rPr>
        <w:t>, the original wording text of the draft would be copied and pasted from the correspondence writing system into the comments section of the work item</w:t>
      </w:r>
      <w:r w:rsidR="0050596A">
        <w:rPr>
          <w:rFonts w:ascii="Times New Roman" w:hAnsi="Times New Roman" w:cs="Times New Roman"/>
          <w:sz w:val="24"/>
          <w:szCs w:val="24"/>
        </w:rPr>
        <w:t xml:space="preserve"> to record the original draft's content.  </w:t>
      </w:r>
      <w:r w:rsidR="00C441CD">
        <w:rPr>
          <w:rFonts w:ascii="Times New Roman" w:hAnsi="Times New Roman" w:cs="Times New Roman"/>
          <w:sz w:val="24"/>
          <w:szCs w:val="24"/>
        </w:rPr>
        <w:t xml:space="preserve">The associate would then make the corrections and send the letter to the customer.  The work item queue status would then be changed to complete, where the workflow is designated to automatically send the item to quality for auditing.  The auditor would note any incorrect grammar and spelling </w:t>
      </w:r>
      <w:r w:rsidR="00D717C8">
        <w:rPr>
          <w:rFonts w:ascii="Times New Roman" w:hAnsi="Times New Roman" w:cs="Times New Roman"/>
          <w:sz w:val="24"/>
          <w:szCs w:val="24"/>
        </w:rPr>
        <w:t xml:space="preserve">from the comments </w:t>
      </w:r>
      <w:r w:rsidR="00C441CD">
        <w:rPr>
          <w:rFonts w:ascii="Times New Roman" w:hAnsi="Times New Roman" w:cs="Times New Roman"/>
          <w:sz w:val="24"/>
          <w:szCs w:val="24"/>
        </w:rPr>
        <w:t xml:space="preserve">and complete their audit.  The auditor would then export the audit score and feedback from the work distribution system and into email format where a copy of the audit would be sent to the offshore processor and their respective manager. </w:t>
      </w:r>
    </w:p>
    <w:p w:rsidR="00372E38" w:rsidRDefault="00372E38" w:rsidP="00372E38">
      <w:pPr>
        <w:rPr>
          <w:rFonts w:ascii="Times New Roman" w:hAnsi="Times New Roman" w:cs="Times New Roman"/>
          <w:b/>
          <w:sz w:val="24"/>
          <w:szCs w:val="24"/>
        </w:rPr>
      </w:pPr>
      <w:r>
        <w:rPr>
          <w:rFonts w:ascii="Times New Roman" w:hAnsi="Times New Roman" w:cs="Times New Roman"/>
          <w:b/>
          <w:sz w:val="24"/>
          <w:szCs w:val="24"/>
        </w:rPr>
        <w:t>Emotional</w:t>
      </w:r>
      <w:r w:rsidR="007D43B4">
        <w:rPr>
          <w:rFonts w:ascii="Times New Roman" w:hAnsi="Times New Roman" w:cs="Times New Roman"/>
          <w:b/>
          <w:sz w:val="24"/>
          <w:szCs w:val="24"/>
        </w:rPr>
        <w:t xml:space="preserve"> Intervention</w:t>
      </w:r>
      <w:r>
        <w:rPr>
          <w:rFonts w:ascii="Times New Roman" w:hAnsi="Times New Roman" w:cs="Times New Roman"/>
          <w:b/>
          <w:sz w:val="24"/>
          <w:szCs w:val="24"/>
        </w:rPr>
        <w:t>:</w:t>
      </w:r>
    </w:p>
    <w:p w:rsidR="00C441CD" w:rsidRDefault="00372E38" w:rsidP="00372E38">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372E38">
        <w:rPr>
          <w:rFonts w:ascii="Times New Roman" w:hAnsi="Times New Roman" w:cs="Times New Roman"/>
          <w:b/>
          <w:sz w:val="24"/>
          <w:szCs w:val="24"/>
        </w:rPr>
        <w:t>Provision of Incentives -</w:t>
      </w:r>
      <w:r>
        <w:rPr>
          <w:rFonts w:ascii="Times New Roman" w:hAnsi="Times New Roman" w:cs="Times New Roman"/>
          <w:b/>
          <w:sz w:val="24"/>
          <w:szCs w:val="24"/>
        </w:rPr>
        <w:t xml:space="preserve"> </w:t>
      </w:r>
      <w:r>
        <w:rPr>
          <w:rFonts w:ascii="Times New Roman" w:hAnsi="Times New Roman" w:cs="Times New Roman"/>
          <w:sz w:val="24"/>
          <w:szCs w:val="24"/>
        </w:rPr>
        <w:t xml:space="preserve">During the weekly conference call between the offshore assistant managers and the vendor management team, the </w:t>
      </w:r>
      <w:r w:rsidR="007A7E56">
        <w:rPr>
          <w:rFonts w:ascii="Times New Roman" w:hAnsi="Times New Roman" w:cs="Times New Roman"/>
          <w:sz w:val="24"/>
          <w:szCs w:val="24"/>
        </w:rPr>
        <w:t xml:space="preserve">specific </w:t>
      </w:r>
      <w:r>
        <w:rPr>
          <w:rFonts w:ascii="Times New Roman" w:hAnsi="Times New Roman" w:cs="Times New Roman"/>
          <w:sz w:val="24"/>
          <w:szCs w:val="24"/>
        </w:rPr>
        <w:t>inventory reduction goal will be</w:t>
      </w:r>
      <w:r w:rsidR="007A7E56">
        <w:rPr>
          <w:rFonts w:ascii="Times New Roman" w:hAnsi="Times New Roman" w:cs="Times New Roman"/>
          <w:sz w:val="24"/>
          <w:szCs w:val="24"/>
        </w:rPr>
        <w:t xml:space="preserve"> presented to the offshore team.  It would also be proposed that if that goal is met, visible recognition of the manager's achievement of the goal will be included in the company status report that is published bi-monthly.  The offshore manager will also relay this information to their staff as the individual who processes the most items, thus being the most influential on inventory reduction</w:t>
      </w:r>
      <w:r w:rsidR="00D717C8">
        <w:rPr>
          <w:rFonts w:ascii="Times New Roman" w:hAnsi="Times New Roman" w:cs="Times New Roman"/>
          <w:sz w:val="24"/>
          <w:szCs w:val="24"/>
        </w:rPr>
        <w:t>,</w:t>
      </w:r>
      <w:r w:rsidR="007A7E56">
        <w:rPr>
          <w:rFonts w:ascii="Times New Roman" w:hAnsi="Times New Roman" w:cs="Times New Roman"/>
          <w:sz w:val="24"/>
          <w:szCs w:val="24"/>
        </w:rPr>
        <w:t xml:space="preserve"> will also be recognized in the same fashion.  </w:t>
      </w:r>
    </w:p>
    <w:p w:rsidR="007A7E56" w:rsidRDefault="007A7E56" w:rsidP="007A7E56">
      <w:pPr>
        <w:rPr>
          <w:rFonts w:ascii="Times New Roman" w:hAnsi="Times New Roman" w:cs="Times New Roman"/>
          <w:b/>
          <w:sz w:val="24"/>
          <w:szCs w:val="24"/>
        </w:rPr>
      </w:pPr>
      <w:r>
        <w:rPr>
          <w:rFonts w:ascii="Times New Roman" w:hAnsi="Times New Roman" w:cs="Times New Roman"/>
          <w:b/>
          <w:sz w:val="24"/>
          <w:szCs w:val="24"/>
        </w:rPr>
        <w:t xml:space="preserve">Performance Aid </w:t>
      </w:r>
      <w:r w:rsidR="007D43B4">
        <w:rPr>
          <w:rFonts w:ascii="Times New Roman" w:hAnsi="Times New Roman" w:cs="Times New Roman"/>
          <w:b/>
          <w:sz w:val="24"/>
          <w:szCs w:val="24"/>
        </w:rPr>
        <w:t>Intervention</w:t>
      </w:r>
      <w:r>
        <w:rPr>
          <w:rFonts w:ascii="Times New Roman" w:hAnsi="Times New Roman" w:cs="Times New Roman"/>
          <w:b/>
          <w:sz w:val="24"/>
          <w:szCs w:val="24"/>
        </w:rPr>
        <w:t>:</w:t>
      </w:r>
    </w:p>
    <w:p w:rsidR="007A7E56" w:rsidRPr="007A7E56" w:rsidRDefault="007A7E56" w:rsidP="007A7E56">
      <w:pPr>
        <w:spacing w:line="480" w:lineRule="auto"/>
        <w:rPr>
          <w:rFonts w:ascii="Times New Roman" w:hAnsi="Times New Roman" w:cs="Times New Roman"/>
          <w:sz w:val="24"/>
          <w:szCs w:val="24"/>
        </w:rPr>
      </w:pPr>
      <w:r>
        <w:rPr>
          <w:rFonts w:ascii="Times New Roman" w:hAnsi="Times New Roman" w:cs="Times New Roman"/>
          <w:b/>
          <w:sz w:val="24"/>
          <w:szCs w:val="24"/>
        </w:rPr>
        <w:tab/>
        <w:t>Job Aid</w:t>
      </w:r>
      <w:r w:rsidRPr="00372E3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Every policy specimen has a</w:t>
      </w:r>
      <w:r w:rsidR="00DA334D">
        <w:rPr>
          <w:rFonts w:ascii="Times New Roman" w:hAnsi="Times New Roman" w:cs="Times New Roman"/>
          <w:sz w:val="24"/>
          <w:szCs w:val="24"/>
        </w:rPr>
        <w:t xml:space="preserve">n alphanumeric </w:t>
      </w:r>
      <w:r w:rsidR="00F632D0">
        <w:rPr>
          <w:rFonts w:ascii="Times New Roman" w:hAnsi="Times New Roman" w:cs="Times New Roman"/>
          <w:sz w:val="24"/>
          <w:szCs w:val="24"/>
        </w:rPr>
        <w:t>form code and the policy</w:t>
      </w:r>
      <w:r>
        <w:rPr>
          <w:rFonts w:ascii="Times New Roman" w:hAnsi="Times New Roman" w:cs="Times New Roman"/>
          <w:sz w:val="24"/>
          <w:szCs w:val="24"/>
        </w:rPr>
        <w:t xml:space="preserve"> archive is sorted based on these form codes.  Each policy also has a corresponding plan code that is </w:t>
      </w:r>
      <w:r>
        <w:rPr>
          <w:rFonts w:ascii="Times New Roman" w:hAnsi="Times New Roman" w:cs="Times New Roman"/>
          <w:sz w:val="24"/>
          <w:szCs w:val="24"/>
        </w:rPr>
        <w:lastRenderedPageBreak/>
        <w:t>linked to the policy form code.  As policies are added into the administration system, the plan code is what was entered an</w:t>
      </w:r>
      <w:r w:rsidR="00DA334D">
        <w:rPr>
          <w:rFonts w:ascii="Times New Roman" w:hAnsi="Times New Roman" w:cs="Times New Roman"/>
          <w:sz w:val="24"/>
          <w:szCs w:val="24"/>
        </w:rPr>
        <w:t xml:space="preserve">d not the form code.  Therefore, the offshore representatives cannot conduct a policy specimen search based on the plan code alone.  The specimen itself contains both the plan code and the form code.  </w:t>
      </w:r>
      <w:r w:rsidR="00881E83">
        <w:rPr>
          <w:rFonts w:ascii="Times New Roman" w:hAnsi="Times New Roman" w:cs="Times New Roman"/>
          <w:sz w:val="24"/>
          <w:szCs w:val="24"/>
        </w:rPr>
        <w:t>Initiating an effort to retrieve and record</w:t>
      </w:r>
      <w:r w:rsidR="00DA334D">
        <w:rPr>
          <w:rFonts w:ascii="Times New Roman" w:hAnsi="Times New Roman" w:cs="Times New Roman"/>
          <w:sz w:val="24"/>
          <w:szCs w:val="24"/>
        </w:rPr>
        <w:t xml:space="preserve"> both codes from each specimen in the archive, </w:t>
      </w:r>
      <w:r w:rsidR="00881E83">
        <w:rPr>
          <w:rFonts w:ascii="Times New Roman" w:hAnsi="Times New Roman" w:cs="Times New Roman"/>
          <w:sz w:val="24"/>
          <w:szCs w:val="24"/>
        </w:rPr>
        <w:t xml:space="preserve">would allow </w:t>
      </w:r>
      <w:r w:rsidR="00DA334D">
        <w:rPr>
          <w:rFonts w:ascii="Times New Roman" w:hAnsi="Times New Roman" w:cs="Times New Roman"/>
          <w:sz w:val="24"/>
          <w:szCs w:val="24"/>
        </w:rPr>
        <w:t xml:space="preserve">both codes </w:t>
      </w:r>
      <w:r w:rsidR="00881E83">
        <w:rPr>
          <w:rFonts w:ascii="Times New Roman" w:hAnsi="Times New Roman" w:cs="Times New Roman"/>
          <w:sz w:val="24"/>
          <w:szCs w:val="24"/>
        </w:rPr>
        <w:t xml:space="preserve">to be placed in a long form worksheet with </w:t>
      </w:r>
      <w:r w:rsidR="00DA334D">
        <w:rPr>
          <w:rFonts w:ascii="Times New Roman" w:hAnsi="Times New Roman" w:cs="Times New Roman"/>
          <w:sz w:val="24"/>
          <w:szCs w:val="24"/>
        </w:rPr>
        <w:t>two column</w:t>
      </w:r>
      <w:r w:rsidR="00881E83">
        <w:rPr>
          <w:rFonts w:ascii="Times New Roman" w:hAnsi="Times New Roman" w:cs="Times New Roman"/>
          <w:sz w:val="24"/>
          <w:szCs w:val="24"/>
        </w:rPr>
        <w:t xml:space="preserve">s: </w:t>
      </w:r>
      <w:r w:rsidR="00DA334D">
        <w:rPr>
          <w:rFonts w:ascii="Times New Roman" w:hAnsi="Times New Roman" w:cs="Times New Roman"/>
          <w:sz w:val="24"/>
          <w:szCs w:val="24"/>
        </w:rPr>
        <w:t>the plan code on the left and the form code on the right</w:t>
      </w:r>
      <w:r w:rsidR="00915810">
        <w:rPr>
          <w:rFonts w:ascii="Times New Roman" w:hAnsi="Times New Roman" w:cs="Times New Roman"/>
          <w:sz w:val="24"/>
          <w:szCs w:val="24"/>
        </w:rPr>
        <w:t xml:space="preserve">.  The worksheet would then be setup online within the company's intranet with an integrated search tool that works as a find option for the plan code.  While conducting research on the specific policy question that requires the original policy specimen, the offshore representative would access the </w:t>
      </w:r>
      <w:r w:rsidR="00DA1E6C">
        <w:rPr>
          <w:rFonts w:ascii="Times New Roman" w:hAnsi="Times New Roman" w:cs="Times New Roman"/>
          <w:sz w:val="24"/>
          <w:szCs w:val="24"/>
        </w:rPr>
        <w:t>plan code worksheet and enter the plan code provided in the general policy information screen in a search box</w:t>
      </w:r>
      <w:r w:rsidR="005C6787">
        <w:rPr>
          <w:rFonts w:ascii="Times New Roman" w:hAnsi="Times New Roman" w:cs="Times New Roman"/>
          <w:sz w:val="24"/>
          <w:szCs w:val="24"/>
        </w:rPr>
        <w:t xml:space="preserve"> (see Appendix)</w:t>
      </w:r>
      <w:r w:rsidR="00DA1E6C">
        <w:rPr>
          <w:rFonts w:ascii="Times New Roman" w:hAnsi="Times New Roman" w:cs="Times New Roman"/>
          <w:sz w:val="24"/>
          <w:szCs w:val="24"/>
        </w:rPr>
        <w:t xml:space="preserve">.  </w:t>
      </w:r>
      <w:r w:rsidR="00F632D0">
        <w:rPr>
          <w:rFonts w:ascii="Times New Roman" w:hAnsi="Times New Roman" w:cs="Times New Roman"/>
          <w:sz w:val="24"/>
          <w:szCs w:val="24"/>
        </w:rPr>
        <w:t>The search would then bring them to the plan code and corresponding form</w:t>
      </w:r>
      <w:r w:rsidR="00DA1E6C">
        <w:rPr>
          <w:rFonts w:ascii="Times New Roman" w:hAnsi="Times New Roman" w:cs="Times New Roman"/>
          <w:sz w:val="24"/>
          <w:szCs w:val="24"/>
        </w:rPr>
        <w:t xml:space="preserve"> </w:t>
      </w:r>
      <w:r w:rsidR="00F632D0">
        <w:rPr>
          <w:rFonts w:ascii="Times New Roman" w:hAnsi="Times New Roman" w:cs="Times New Roman"/>
          <w:sz w:val="24"/>
          <w:szCs w:val="24"/>
        </w:rPr>
        <w:t xml:space="preserve">code, ultimately allowing the offshore processor to </w:t>
      </w:r>
      <w:r w:rsidR="00DA1E6C">
        <w:rPr>
          <w:rFonts w:ascii="Times New Roman" w:hAnsi="Times New Roman" w:cs="Times New Roman"/>
          <w:sz w:val="24"/>
          <w:szCs w:val="24"/>
        </w:rPr>
        <w:t xml:space="preserve">search </w:t>
      </w:r>
      <w:r w:rsidR="00F632D0">
        <w:rPr>
          <w:rFonts w:ascii="Times New Roman" w:hAnsi="Times New Roman" w:cs="Times New Roman"/>
          <w:sz w:val="24"/>
          <w:szCs w:val="24"/>
        </w:rPr>
        <w:t>the policy archive, locate the specimen and retrieve the specific informa</w:t>
      </w:r>
      <w:r w:rsidR="00945B10">
        <w:rPr>
          <w:rFonts w:ascii="Times New Roman" w:hAnsi="Times New Roman" w:cs="Times New Roman"/>
          <w:sz w:val="24"/>
          <w:szCs w:val="24"/>
        </w:rPr>
        <w:t>tion requested by the customer.</w:t>
      </w:r>
    </w:p>
    <w:p w:rsidR="00BD1917" w:rsidRDefault="00BD1917" w:rsidP="00414251">
      <w:pPr>
        <w:spacing w:line="480" w:lineRule="auto"/>
        <w:jc w:val="center"/>
        <w:rPr>
          <w:rFonts w:ascii="Times New Roman" w:hAnsi="Times New Roman" w:cs="Times New Roman"/>
          <w:b/>
          <w:sz w:val="24"/>
          <w:szCs w:val="24"/>
        </w:rPr>
      </w:pPr>
      <w:r w:rsidRPr="00BD1917">
        <w:rPr>
          <w:rFonts w:ascii="Times New Roman" w:hAnsi="Times New Roman" w:cs="Times New Roman"/>
          <w:b/>
          <w:sz w:val="24"/>
          <w:szCs w:val="24"/>
        </w:rPr>
        <w:t>Evaluation of interventions</w:t>
      </w:r>
    </w:p>
    <w:p w:rsidR="00BD1917" w:rsidRPr="00BD1917" w:rsidRDefault="005565F5" w:rsidP="00414251">
      <w:pPr>
        <w:spacing w:line="480" w:lineRule="auto"/>
        <w:rPr>
          <w:rFonts w:ascii="Times New Roman" w:hAnsi="Times New Roman" w:cs="Times New Roman"/>
          <w:b/>
          <w:sz w:val="24"/>
          <w:szCs w:val="24"/>
        </w:rPr>
      </w:pPr>
      <w:r>
        <w:rPr>
          <w:rFonts w:ascii="Times New Roman" w:hAnsi="Times New Roman" w:cs="Times New Roman"/>
          <w:sz w:val="24"/>
          <w:szCs w:val="24"/>
        </w:rPr>
        <w:tab/>
      </w:r>
      <w:r w:rsidR="007D43B4">
        <w:rPr>
          <w:rFonts w:ascii="Times New Roman" w:hAnsi="Times New Roman" w:cs="Times New Roman"/>
          <w:sz w:val="24"/>
          <w:szCs w:val="24"/>
        </w:rPr>
        <w:t>The interventions proposed in this p</w:t>
      </w:r>
      <w:r>
        <w:rPr>
          <w:rFonts w:ascii="Times New Roman" w:hAnsi="Times New Roman" w:cs="Times New Roman"/>
          <w:sz w:val="24"/>
          <w:szCs w:val="24"/>
        </w:rPr>
        <w:t>erformance improvement program</w:t>
      </w:r>
      <w:r w:rsidR="007D43B4">
        <w:rPr>
          <w:rFonts w:ascii="Times New Roman" w:hAnsi="Times New Roman" w:cs="Times New Roman"/>
          <w:sz w:val="24"/>
          <w:szCs w:val="24"/>
        </w:rPr>
        <w:t xml:space="preserve"> are </w:t>
      </w:r>
      <w:r>
        <w:rPr>
          <w:rFonts w:ascii="Times New Roman" w:hAnsi="Times New Roman" w:cs="Times New Roman"/>
          <w:sz w:val="24"/>
          <w:szCs w:val="24"/>
        </w:rPr>
        <w:t xml:space="preserve">evaluated </w:t>
      </w:r>
      <w:r w:rsidR="007D43B4">
        <w:rPr>
          <w:rFonts w:ascii="Times New Roman" w:hAnsi="Times New Roman" w:cs="Times New Roman"/>
          <w:sz w:val="24"/>
          <w:szCs w:val="24"/>
        </w:rPr>
        <w:t>in the following chart based on levels developed by Kirkpatrick &amp; Kirkpatrick (</w:t>
      </w:r>
      <w:r w:rsidRPr="005565F5">
        <w:rPr>
          <w:rFonts w:ascii="Times New Roman" w:hAnsi="Times New Roman" w:cs="Times New Roman"/>
          <w:sz w:val="24"/>
          <w:szCs w:val="24"/>
        </w:rPr>
        <w:t>2006)</w:t>
      </w:r>
      <w:r>
        <w:rPr>
          <w:rFonts w:ascii="Times New Roman" w:hAnsi="Times New Roman" w:cs="Times New Roman"/>
          <w:sz w:val="24"/>
          <w:szCs w:val="24"/>
        </w:rPr>
        <w:t>.</w:t>
      </w:r>
      <w:r w:rsidR="00881E83">
        <w:rPr>
          <w:rFonts w:ascii="Times New Roman" w:hAnsi="Times New Roman" w:cs="Times New Roman"/>
          <w:sz w:val="24"/>
          <w:szCs w:val="24"/>
        </w:rPr>
        <w:t xml:space="preserve">  NOTE: Level 2 is not present as no learning based interventions were </w:t>
      </w:r>
      <w:r w:rsidR="005F70B6">
        <w:rPr>
          <w:rFonts w:ascii="Times New Roman" w:hAnsi="Times New Roman" w:cs="Times New Roman"/>
          <w:sz w:val="24"/>
          <w:szCs w:val="24"/>
        </w:rPr>
        <w:t>included</w:t>
      </w:r>
      <w:r w:rsidR="00881E83">
        <w:rPr>
          <w:rFonts w:ascii="Times New Roman" w:hAnsi="Times New Roman" w:cs="Times New Roman"/>
          <w:sz w:val="24"/>
          <w:szCs w:val="24"/>
        </w:rPr>
        <w:t>.</w:t>
      </w:r>
      <w:r w:rsidR="007D43B4">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LightList-Accent11"/>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1807"/>
        <w:gridCol w:w="2572"/>
        <w:gridCol w:w="2740"/>
        <w:gridCol w:w="2457"/>
      </w:tblGrid>
      <w:tr w:rsidR="007D43B4" w:rsidRPr="00BD1917" w:rsidTr="00B81F80">
        <w:trPr>
          <w:cnfStyle w:val="100000000000"/>
          <w:trHeight w:val="435"/>
        </w:trPr>
        <w:tc>
          <w:tcPr>
            <w:cnfStyle w:val="001000000000"/>
            <w:tcW w:w="1800" w:type="dxa"/>
            <w:hideMark/>
          </w:tcPr>
          <w:p w:rsidR="007D43B4" w:rsidRPr="00B81F80" w:rsidRDefault="007D43B4" w:rsidP="00112B0D">
            <w:pPr>
              <w:rPr>
                <w:rFonts w:ascii="Times New Roman" w:eastAsia="Times New Roman" w:hAnsi="Times New Roman" w:cs="Times New Roman"/>
                <w:sz w:val="24"/>
                <w:szCs w:val="24"/>
                <w:lang w:val="en-US" w:eastAsia="en-US"/>
              </w:rPr>
            </w:pPr>
            <w:r w:rsidRPr="00B81F80">
              <w:rPr>
                <w:rFonts w:ascii="Times New Roman" w:eastAsia="Times New Roman" w:hAnsi="Times New Roman" w:cs="Times New Roman"/>
                <w:bCs w:val="0"/>
                <w:sz w:val="24"/>
                <w:szCs w:val="24"/>
                <w:lang w:val="en-US" w:eastAsia="en-US"/>
              </w:rPr>
              <w:t>Kirkpatrick Level</w:t>
            </w:r>
          </w:p>
        </w:tc>
        <w:tc>
          <w:tcPr>
            <w:tcW w:w="2562" w:type="dxa"/>
            <w:hideMark/>
          </w:tcPr>
          <w:p w:rsidR="007D43B4" w:rsidRPr="00B81F80" w:rsidRDefault="00A0249C" w:rsidP="00112B0D">
            <w:pPr>
              <w:cnfStyle w:val="100000000000"/>
              <w:rPr>
                <w:rFonts w:ascii="Times New Roman" w:eastAsia="Times New Roman" w:hAnsi="Times New Roman" w:cs="Times New Roman"/>
                <w:sz w:val="24"/>
                <w:szCs w:val="24"/>
                <w:lang w:val="en-US" w:eastAsia="en-US"/>
              </w:rPr>
            </w:pPr>
            <w:r w:rsidRPr="00B81F80">
              <w:rPr>
                <w:rFonts w:ascii="Times New Roman" w:eastAsia="Times New Roman" w:hAnsi="Times New Roman" w:cs="Times New Roman"/>
                <w:bCs w:val="0"/>
                <w:sz w:val="24"/>
                <w:szCs w:val="24"/>
                <w:lang w:val="en-US" w:eastAsia="en-US"/>
              </w:rPr>
              <w:t>Environmental Intervent</w:t>
            </w:r>
            <w:r w:rsidR="007D43B4" w:rsidRPr="00B81F80">
              <w:rPr>
                <w:rFonts w:ascii="Times New Roman" w:eastAsia="Times New Roman" w:hAnsi="Times New Roman" w:cs="Times New Roman"/>
                <w:bCs w:val="0"/>
                <w:sz w:val="24"/>
                <w:szCs w:val="24"/>
                <w:lang w:val="en-US" w:eastAsia="en-US"/>
              </w:rPr>
              <w:t>ion</w:t>
            </w:r>
          </w:p>
        </w:tc>
        <w:tc>
          <w:tcPr>
            <w:tcW w:w="2730" w:type="dxa"/>
            <w:hideMark/>
          </w:tcPr>
          <w:p w:rsidR="007D43B4" w:rsidRPr="00B81F80" w:rsidRDefault="007D43B4" w:rsidP="00112B0D">
            <w:pPr>
              <w:cnfStyle w:val="100000000000"/>
              <w:rPr>
                <w:rFonts w:ascii="Times New Roman" w:eastAsia="Times New Roman" w:hAnsi="Times New Roman" w:cs="Times New Roman"/>
                <w:sz w:val="24"/>
                <w:szCs w:val="24"/>
                <w:lang w:val="en-US" w:eastAsia="en-US"/>
              </w:rPr>
            </w:pPr>
            <w:r w:rsidRPr="00B81F80">
              <w:rPr>
                <w:rFonts w:ascii="Times New Roman" w:eastAsia="Times New Roman" w:hAnsi="Times New Roman" w:cs="Times New Roman"/>
                <w:bCs w:val="0"/>
                <w:sz w:val="24"/>
                <w:szCs w:val="24"/>
                <w:lang w:val="en-US" w:eastAsia="en-US"/>
              </w:rPr>
              <w:t>Emotional Intervention</w:t>
            </w:r>
          </w:p>
        </w:tc>
        <w:tc>
          <w:tcPr>
            <w:tcW w:w="2448" w:type="dxa"/>
            <w:hideMark/>
          </w:tcPr>
          <w:p w:rsidR="007D43B4" w:rsidRPr="00B81F80" w:rsidRDefault="007D43B4" w:rsidP="00112B0D">
            <w:pPr>
              <w:cnfStyle w:val="100000000000"/>
              <w:rPr>
                <w:rFonts w:ascii="Times New Roman" w:eastAsia="Times New Roman" w:hAnsi="Times New Roman" w:cs="Times New Roman"/>
                <w:sz w:val="24"/>
                <w:szCs w:val="24"/>
                <w:lang w:val="en-US" w:eastAsia="en-US"/>
              </w:rPr>
            </w:pPr>
            <w:r w:rsidRPr="00B81F80">
              <w:rPr>
                <w:rFonts w:ascii="Times New Roman" w:eastAsia="Times New Roman" w:hAnsi="Times New Roman" w:cs="Times New Roman"/>
                <w:bCs w:val="0"/>
                <w:sz w:val="24"/>
                <w:szCs w:val="24"/>
                <w:lang w:val="en-US" w:eastAsia="en-US"/>
              </w:rPr>
              <w:t>Performance Aid Intervention</w:t>
            </w:r>
          </w:p>
        </w:tc>
      </w:tr>
      <w:tr w:rsidR="00A0249C" w:rsidRPr="00BD1917" w:rsidTr="00B81F80">
        <w:trPr>
          <w:cnfStyle w:val="000000100000"/>
        </w:trPr>
        <w:tc>
          <w:tcPr>
            <w:cnfStyle w:val="001000000000"/>
            <w:tcW w:w="1800" w:type="dxa"/>
            <w:tcBorders>
              <w:top w:val="none" w:sz="0" w:space="0" w:color="auto"/>
              <w:left w:val="none" w:sz="0" w:space="0" w:color="auto"/>
              <w:bottom w:val="none" w:sz="0" w:space="0" w:color="auto"/>
            </w:tcBorders>
            <w:hideMark/>
          </w:tcPr>
          <w:p w:rsidR="00A0249C" w:rsidRPr="00BD1917" w:rsidRDefault="00A0249C" w:rsidP="00BD1917">
            <w:pPr>
              <w:spacing w:before="138" w:after="138"/>
              <w:rPr>
                <w:rFonts w:ascii="Times New Roman" w:eastAsia="Times New Roman" w:hAnsi="Times New Roman" w:cs="Times New Roman"/>
                <w:color w:val="000000"/>
                <w:sz w:val="24"/>
                <w:szCs w:val="24"/>
                <w:lang w:val="en-US" w:eastAsia="en-US"/>
              </w:rPr>
            </w:pPr>
            <w:r w:rsidRPr="00BD1917">
              <w:rPr>
                <w:rFonts w:ascii="Times New Roman" w:eastAsia="Times New Roman" w:hAnsi="Times New Roman" w:cs="Times New Roman"/>
                <w:b w:val="0"/>
                <w:bCs w:val="0"/>
                <w:color w:val="000000"/>
                <w:sz w:val="24"/>
                <w:szCs w:val="24"/>
                <w:lang w:val="en-US" w:eastAsia="en-US"/>
              </w:rPr>
              <w:t>1. Reaction</w:t>
            </w:r>
          </w:p>
        </w:tc>
        <w:tc>
          <w:tcPr>
            <w:tcW w:w="7740" w:type="dxa"/>
            <w:gridSpan w:val="3"/>
            <w:tcBorders>
              <w:top w:val="none" w:sz="0" w:space="0" w:color="auto"/>
              <w:bottom w:val="none" w:sz="0" w:space="0" w:color="auto"/>
              <w:right w:val="none" w:sz="0" w:space="0" w:color="auto"/>
            </w:tcBorders>
            <w:hideMark/>
          </w:tcPr>
          <w:p w:rsidR="00A0249C" w:rsidRPr="00BD1917" w:rsidRDefault="00A0249C" w:rsidP="00414251">
            <w:pPr>
              <w:spacing w:before="138" w:after="138"/>
              <w:cnfStyle w:val="0000001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A </w:t>
            </w:r>
            <w:r w:rsidR="00675606">
              <w:rPr>
                <w:rFonts w:ascii="Times New Roman" w:eastAsia="Times New Roman" w:hAnsi="Times New Roman" w:cs="Times New Roman"/>
                <w:color w:val="000000"/>
                <w:sz w:val="24"/>
                <w:szCs w:val="24"/>
                <w:lang w:val="en-US" w:eastAsia="en-US"/>
              </w:rPr>
              <w:t xml:space="preserve">single </w:t>
            </w:r>
            <w:r>
              <w:rPr>
                <w:rFonts w:ascii="Times New Roman" w:eastAsia="Times New Roman" w:hAnsi="Times New Roman" w:cs="Times New Roman"/>
                <w:color w:val="000000"/>
                <w:sz w:val="24"/>
                <w:szCs w:val="24"/>
                <w:lang w:val="en-US" w:eastAsia="en-US"/>
              </w:rPr>
              <w:t>reaction sh</w:t>
            </w:r>
            <w:r w:rsidR="00675606">
              <w:rPr>
                <w:rFonts w:ascii="Times New Roman" w:eastAsia="Times New Roman" w:hAnsi="Times New Roman" w:cs="Times New Roman"/>
                <w:color w:val="000000"/>
                <w:sz w:val="24"/>
                <w:szCs w:val="24"/>
                <w:lang w:val="en-US" w:eastAsia="en-US"/>
              </w:rPr>
              <w:t>eet will be provided to offshore processors to evaluate the reaction of the proposed interventions.  At least three questions will be included for each intervention in an effort to determine if the offshore processors are more confident in one intervention over another.  The questions will b</w:t>
            </w:r>
            <w:r w:rsidR="00B81F80">
              <w:rPr>
                <w:rFonts w:ascii="Times New Roman" w:eastAsia="Times New Roman" w:hAnsi="Times New Roman" w:cs="Times New Roman"/>
                <w:color w:val="000000"/>
                <w:sz w:val="24"/>
                <w:szCs w:val="24"/>
                <w:lang w:val="en-US" w:eastAsia="en-US"/>
              </w:rPr>
              <w:t xml:space="preserve">e presented via a "smile" sheet </w:t>
            </w:r>
            <w:r w:rsidR="00675606">
              <w:rPr>
                <w:rFonts w:ascii="Times New Roman" w:eastAsia="Times New Roman" w:hAnsi="Times New Roman" w:cs="Times New Roman"/>
                <w:color w:val="000000"/>
                <w:sz w:val="24"/>
                <w:szCs w:val="24"/>
                <w:lang w:val="en-US" w:eastAsia="en-US"/>
              </w:rPr>
              <w:t>(</w:t>
            </w:r>
            <w:r w:rsidR="00675606">
              <w:rPr>
                <w:rFonts w:ascii="Times New Roman" w:hAnsi="Times New Roman" w:cs="Times New Roman"/>
                <w:sz w:val="24"/>
                <w:szCs w:val="24"/>
              </w:rPr>
              <w:t xml:space="preserve">Kirkpatrick &amp; Kirkpatrick, </w:t>
            </w:r>
            <w:r w:rsidR="00675606" w:rsidRPr="005565F5">
              <w:rPr>
                <w:rFonts w:ascii="Times New Roman" w:hAnsi="Times New Roman" w:cs="Times New Roman"/>
                <w:sz w:val="24"/>
                <w:szCs w:val="24"/>
              </w:rPr>
              <w:t>2006</w:t>
            </w:r>
            <w:r w:rsidR="00B83210">
              <w:rPr>
                <w:rFonts w:ascii="Times New Roman" w:hAnsi="Times New Roman" w:cs="Times New Roman"/>
                <w:sz w:val="24"/>
                <w:szCs w:val="24"/>
              </w:rPr>
              <w:t>, p. 3</w:t>
            </w:r>
            <w:r w:rsidR="00B81F80">
              <w:rPr>
                <w:rFonts w:ascii="Times New Roman" w:hAnsi="Times New Roman" w:cs="Times New Roman"/>
                <w:sz w:val="24"/>
                <w:szCs w:val="24"/>
              </w:rPr>
              <w:t>3</w:t>
            </w:r>
            <w:r w:rsidR="00675606">
              <w:rPr>
                <w:rFonts w:ascii="Times New Roman" w:hAnsi="Times New Roman" w:cs="Times New Roman"/>
                <w:sz w:val="24"/>
                <w:szCs w:val="24"/>
              </w:rPr>
              <w:t>)</w:t>
            </w:r>
            <w:r w:rsidR="00B81F80">
              <w:rPr>
                <w:rFonts w:ascii="Times New Roman" w:hAnsi="Times New Roman" w:cs="Times New Roman"/>
                <w:sz w:val="24"/>
                <w:szCs w:val="24"/>
              </w:rPr>
              <w:t>.  T</w:t>
            </w:r>
            <w:r w:rsidR="00B83210">
              <w:rPr>
                <w:rFonts w:ascii="Times New Roman" w:hAnsi="Times New Roman" w:cs="Times New Roman"/>
                <w:sz w:val="24"/>
                <w:szCs w:val="24"/>
              </w:rPr>
              <w:t xml:space="preserve">he offshore processors </w:t>
            </w:r>
            <w:r w:rsidR="00414251">
              <w:rPr>
                <w:rFonts w:ascii="Times New Roman" w:hAnsi="Times New Roman" w:cs="Times New Roman"/>
                <w:sz w:val="24"/>
                <w:szCs w:val="24"/>
              </w:rPr>
              <w:t>must</w:t>
            </w:r>
            <w:r w:rsidR="00B83210">
              <w:rPr>
                <w:rFonts w:ascii="Times New Roman" w:hAnsi="Times New Roman" w:cs="Times New Roman"/>
                <w:sz w:val="24"/>
                <w:szCs w:val="24"/>
              </w:rPr>
              <w:t xml:space="preserve"> complete the survey before the first day of implementation in an effort to ensure 100 percent response (p.49).</w:t>
            </w:r>
          </w:p>
        </w:tc>
      </w:tr>
      <w:tr w:rsidR="00BD1917" w:rsidRPr="00BD1917" w:rsidTr="00B81F80">
        <w:trPr>
          <w:trHeight w:val="5760"/>
        </w:trPr>
        <w:tc>
          <w:tcPr>
            <w:cnfStyle w:val="001000000000"/>
            <w:tcW w:w="1800" w:type="dxa"/>
            <w:hideMark/>
          </w:tcPr>
          <w:p w:rsidR="00BD1917" w:rsidRPr="00BD1917" w:rsidRDefault="00A0249C" w:rsidP="00675606">
            <w:pPr>
              <w:spacing w:before="138" w:after="138"/>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val="0"/>
                <w:bCs w:val="0"/>
                <w:color w:val="000000"/>
                <w:sz w:val="24"/>
                <w:szCs w:val="24"/>
                <w:lang w:val="en-US" w:eastAsia="en-US"/>
              </w:rPr>
              <w:lastRenderedPageBreak/>
              <w:t xml:space="preserve">3. </w:t>
            </w:r>
            <w:r w:rsidR="00675606">
              <w:rPr>
                <w:rFonts w:ascii="Times New Roman" w:eastAsia="Times New Roman" w:hAnsi="Times New Roman" w:cs="Times New Roman"/>
                <w:b w:val="0"/>
                <w:bCs w:val="0"/>
                <w:color w:val="000000"/>
                <w:sz w:val="24"/>
                <w:szCs w:val="24"/>
                <w:lang w:val="en-US" w:eastAsia="en-US"/>
              </w:rPr>
              <w:t>Behavior</w:t>
            </w:r>
          </w:p>
        </w:tc>
        <w:tc>
          <w:tcPr>
            <w:tcW w:w="2562" w:type="dxa"/>
            <w:hideMark/>
          </w:tcPr>
          <w:p w:rsidR="00BD1917" w:rsidRPr="00BD1917" w:rsidRDefault="00211436" w:rsidP="00A54722">
            <w:pPr>
              <w:spacing w:before="138" w:after="138"/>
              <w:cnfStyle w:val="0000000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Surveys will be distributed to the offshore representatives</w:t>
            </w:r>
            <w:r w:rsidR="007D55B0">
              <w:rPr>
                <w:rFonts w:ascii="Times New Roman" w:eastAsia="Times New Roman" w:hAnsi="Times New Roman" w:cs="Times New Roman"/>
                <w:color w:val="000000"/>
                <w:sz w:val="24"/>
                <w:szCs w:val="24"/>
                <w:lang w:val="en-US" w:eastAsia="en-US"/>
              </w:rPr>
              <w:t xml:space="preserve"> to be completed bi-monthly during the </w:t>
            </w:r>
            <w:r>
              <w:rPr>
                <w:rFonts w:ascii="Times New Roman" w:eastAsia="Times New Roman" w:hAnsi="Times New Roman" w:cs="Times New Roman"/>
                <w:color w:val="000000"/>
                <w:sz w:val="24"/>
                <w:szCs w:val="24"/>
                <w:lang w:val="en-US" w:eastAsia="en-US"/>
              </w:rPr>
              <w:t xml:space="preserve">first </w:t>
            </w:r>
            <w:r w:rsidR="007D55B0">
              <w:rPr>
                <w:rFonts w:ascii="Times New Roman" w:eastAsia="Times New Roman" w:hAnsi="Times New Roman" w:cs="Times New Roman"/>
                <w:color w:val="000000"/>
                <w:sz w:val="24"/>
                <w:szCs w:val="24"/>
                <w:lang w:val="en-US" w:eastAsia="en-US"/>
              </w:rPr>
              <w:t>six</w:t>
            </w:r>
            <w:r>
              <w:rPr>
                <w:rFonts w:ascii="Times New Roman" w:eastAsia="Times New Roman" w:hAnsi="Times New Roman" w:cs="Times New Roman"/>
                <w:color w:val="000000"/>
                <w:sz w:val="24"/>
                <w:szCs w:val="24"/>
                <w:lang w:val="en-US" w:eastAsia="en-US"/>
              </w:rPr>
              <w:t xml:space="preserve"> months </w:t>
            </w:r>
            <w:r w:rsidR="007D55B0">
              <w:rPr>
                <w:rFonts w:ascii="Times New Roman" w:eastAsia="Times New Roman" w:hAnsi="Times New Roman" w:cs="Times New Roman"/>
                <w:color w:val="000000"/>
                <w:sz w:val="24"/>
                <w:szCs w:val="24"/>
                <w:lang w:val="en-US" w:eastAsia="en-US"/>
              </w:rPr>
              <w:t>after the implementation of intervention</w:t>
            </w:r>
            <w:r w:rsidR="00B81F80">
              <w:rPr>
                <w:rFonts w:ascii="Times New Roman" w:eastAsia="Times New Roman" w:hAnsi="Times New Roman" w:cs="Times New Roman"/>
                <w:color w:val="000000"/>
                <w:sz w:val="24"/>
                <w:szCs w:val="24"/>
                <w:lang w:val="en-US" w:eastAsia="en-US"/>
              </w:rPr>
              <w:t>s</w:t>
            </w:r>
            <w:r w:rsidR="007D55B0">
              <w:rPr>
                <w:rFonts w:ascii="Times New Roman" w:eastAsia="Times New Roman" w:hAnsi="Times New Roman" w:cs="Times New Roman"/>
                <w:color w:val="000000"/>
                <w:sz w:val="24"/>
                <w:szCs w:val="24"/>
                <w:lang w:val="en-US" w:eastAsia="en-US"/>
              </w:rPr>
              <w:t>.  Interviews will be conducted for the associates responsible for proofreading via conference call</w:t>
            </w:r>
            <w:r w:rsidR="006357D9">
              <w:rPr>
                <w:rFonts w:ascii="Times New Roman" w:eastAsia="Times New Roman" w:hAnsi="Times New Roman" w:cs="Times New Roman"/>
                <w:color w:val="000000"/>
                <w:sz w:val="24"/>
                <w:szCs w:val="24"/>
                <w:lang w:val="en-US" w:eastAsia="en-US"/>
              </w:rPr>
              <w:t xml:space="preserve"> and/or in person</w:t>
            </w:r>
            <w:r w:rsidR="007D55B0">
              <w:rPr>
                <w:rFonts w:ascii="Times New Roman" w:eastAsia="Times New Roman" w:hAnsi="Times New Roman" w:cs="Times New Roman"/>
                <w:color w:val="000000"/>
                <w:sz w:val="24"/>
                <w:szCs w:val="24"/>
                <w:lang w:val="en-US" w:eastAsia="en-US"/>
              </w:rPr>
              <w:t>.  This will help identify the most common grammatical errors as well.  Observations of inventory measurements will also be conducted to evaluate behavior</w:t>
            </w:r>
            <w:r w:rsidR="00A54722">
              <w:rPr>
                <w:rFonts w:ascii="Times New Roman" w:eastAsia="Times New Roman" w:hAnsi="Times New Roman" w:cs="Times New Roman"/>
                <w:color w:val="000000"/>
                <w:sz w:val="24"/>
                <w:szCs w:val="24"/>
                <w:lang w:val="en-US" w:eastAsia="en-US"/>
              </w:rPr>
              <w:t>.</w:t>
            </w:r>
          </w:p>
        </w:tc>
        <w:tc>
          <w:tcPr>
            <w:tcW w:w="2730" w:type="dxa"/>
            <w:hideMark/>
          </w:tcPr>
          <w:p w:rsidR="00BD1917" w:rsidRPr="00BD1917" w:rsidRDefault="007D55B0" w:rsidP="0082263B">
            <w:pPr>
              <w:spacing w:before="138" w:after="138"/>
              <w:cnfStyle w:val="0000000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Because the incentive based interventions will specifically </w:t>
            </w:r>
            <w:r w:rsidR="009F3C53">
              <w:rPr>
                <w:rFonts w:ascii="Times New Roman" w:eastAsia="Times New Roman" w:hAnsi="Times New Roman" w:cs="Times New Roman"/>
                <w:color w:val="000000"/>
                <w:sz w:val="24"/>
                <w:szCs w:val="24"/>
                <w:lang w:val="en-US" w:eastAsia="en-US"/>
              </w:rPr>
              <w:t>a</w:t>
            </w:r>
            <w:r>
              <w:rPr>
                <w:rFonts w:ascii="Times New Roman" w:eastAsia="Times New Roman" w:hAnsi="Times New Roman" w:cs="Times New Roman"/>
                <w:color w:val="000000"/>
                <w:sz w:val="24"/>
                <w:szCs w:val="24"/>
                <w:lang w:val="en-US" w:eastAsia="en-US"/>
              </w:rPr>
              <w:t xml:space="preserve">ffect individual performance due to recognition incentives, </w:t>
            </w:r>
            <w:r w:rsidR="009F3C53">
              <w:rPr>
                <w:rFonts w:ascii="Times New Roman" w:eastAsia="Times New Roman" w:hAnsi="Times New Roman" w:cs="Times New Roman"/>
                <w:color w:val="000000"/>
                <w:sz w:val="24"/>
                <w:szCs w:val="24"/>
                <w:lang w:val="en-US" w:eastAsia="en-US"/>
              </w:rPr>
              <w:t xml:space="preserve">it is important to the factor of subjective judgment and reduce it </w:t>
            </w:r>
            <w:r w:rsidR="00A54722" w:rsidRPr="00A54722">
              <w:rPr>
                <w:rFonts w:ascii="Times New Roman" w:eastAsia="Times New Roman" w:hAnsi="Times New Roman" w:cs="Times New Roman"/>
                <w:color w:val="000000"/>
                <w:sz w:val="24"/>
                <w:szCs w:val="24"/>
                <w:lang w:val="en-US" w:eastAsia="en-US"/>
              </w:rPr>
              <w:t>("Donald Kirkpatrick's Learning evaluation Theory," n.d.)</w:t>
            </w:r>
            <w:r>
              <w:rPr>
                <w:rFonts w:ascii="Times New Roman" w:eastAsia="Times New Roman" w:hAnsi="Times New Roman" w:cs="Times New Roman"/>
                <w:color w:val="000000"/>
                <w:sz w:val="24"/>
                <w:szCs w:val="24"/>
                <w:lang w:val="en-US" w:eastAsia="en-US"/>
              </w:rPr>
              <w:t xml:space="preserve">.  </w:t>
            </w:r>
            <w:r w:rsidR="00453C96">
              <w:rPr>
                <w:rFonts w:ascii="Times New Roman" w:eastAsia="Times New Roman" w:hAnsi="Times New Roman" w:cs="Times New Roman"/>
                <w:color w:val="000000"/>
                <w:sz w:val="24"/>
                <w:szCs w:val="24"/>
                <w:lang w:val="en-US" w:eastAsia="en-US"/>
              </w:rPr>
              <w:t xml:space="preserve">Survey questionnaires </w:t>
            </w:r>
            <w:r w:rsidR="008F12EA">
              <w:rPr>
                <w:rFonts w:ascii="Times New Roman" w:eastAsia="Times New Roman" w:hAnsi="Times New Roman" w:cs="Times New Roman"/>
                <w:color w:val="000000"/>
                <w:sz w:val="24"/>
                <w:szCs w:val="24"/>
                <w:lang w:val="en-US" w:eastAsia="en-US"/>
              </w:rPr>
              <w:t>will</w:t>
            </w:r>
            <w:r w:rsidR="00453C96">
              <w:rPr>
                <w:rFonts w:ascii="Times New Roman" w:eastAsia="Times New Roman" w:hAnsi="Times New Roman" w:cs="Times New Roman"/>
                <w:color w:val="000000"/>
                <w:sz w:val="24"/>
                <w:szCs w:val="24"/>
                <w:lang w:val="en-US" w:eastAsia="en-US"/>
              </w:rPr>
              <w:t xml:space="preserve"> include questions specifically directed towards personal motivation to complete work based on the offered incentive.  If this could be carefully conducted both before and after the implementation of the incentive</w:t>
            </w:r>
            <w:r w:rsidR="0082263B">
              <w:rPr>
                <w:rFonts w:ascii="Times New Roman" w:eastAsia="Times New Roman" w:hAnsi="Times New Roman" w:cs="Times New Roman"/>
                <w:color w:val="000000"/>
                <w:sz w:val="24"/>
                <w:szCs w:val="24"/>
                <w:lang w:val="en-US" w:eastAsia="en-US"/>
              </w:rPr>
              <w:t xml:space="preserve"> (</w:t>
            </w:r>
            <w:r w:rsidR="0082263B">
              <w:rPr>
                <w:rFonts w:ascii="Times New Roman" w:hAnsi="Times New Roman" w:cs="Times New Roman"/>
                <w:sz w:val="24"/>
                <w:szCs w:val="24"/>
              </w:rPr>
              <w:t xml:space="preserve">Kirkpatrick &amp; Kirkpatrick, </w:t>
            </w:r>
            <w:r w:rsidR="0082263B" w:rsidRPr="005565F5">
              <w:rPr>
                <w:rFonts w:ascii="Times New Roman" w:hAnsi="Times New Roman" w:cs="Times New Roman"/>
                <w:sz w:val="24"/>
                <w:szCs w:val="24"/>
              </w:rPr>
              <w:t>2006</w:t>
            </w:r>
            <w:r w:rsidR="0082263B">
              <w:rPr>
                <w:rFonts w:ascii="Times New Roman" w:hAnsi="Times New Roman" w:cs="Times New Roman"/>
                <w:sz w:val="24"/>
                <w:szCs w:val="24"/>
              </w:rPr>
              <w:t>)</w:t>
            </w:r>
            <w:r w:rsidR="0082263B">
              <w:rPr>
                <w:rFonts w:ascii="Times New Roman" w:eastAsia="Times New Roman" w:hAnsi="Times New Roman" w:cs="Times New Roman"/>
                <w:color w:val="000000"/>
                <w:sz w:val="24"/>
                <w:szCs w:val="24"/>
                <w:lang w:val="en-US" w:eastAsia="en-US"/>
              </w:rPr>
              <w:t xml:space="preserve">, </w:t>
            </w:r>
            <w:r w:rsidR="000E122E">
              <w:rPr>
                <w:rFonts w:ascii="Times New Roman" w:eastAsia="Times New Roman" w:hAnsi="Times New Roman" w:cs="Times New Roman"/>
                <w:color w:val="000000"/>
                <w:sz w:val="24"/>
                <w:szCs w:val="24"/>
                <w:lang w:val="en-US" w:eastAsia="en-US"/>
              </w:rPr>
              <w:t xml:space="preserve">this could help determine the influence the incentive may have had on the offshore processors performance.  The second evaluation survey should not be attempted until after the offshore processors have had time to </w:t>
            </w:r>
            <w:r w:rsidR="008F12EA">
              <w:rPr>
                <w:rFonts w:ascii="Times New Roman" w:eastAsia="Times New Roman" w:hAnsi="Times New Roman" w:cs="Times New Roman"/>
                <w:color w:val="000000"/>
                <w:sz w:val="24"/>
                <w:szCs w:val="24"/>
                <w:lang w:val="en-US" w:eastAsia="en-US"/>
              </w:rPr>
              <w:t>use</w:t>
            </w:r>
            <w:r w:rsidR="00292BC7">
              <w:rPr>
                <w:rFonts w:ascii="Times New Roman" w:eastAsia="Times New Roman" w:hAnsi="Times New Roman" w:cs="Times New Roman"/>
                <w:color w:val="000000"/>
                <w:sz w:val="24"/>
                <w:szCs w:val="24"/>
                <w:lang w:val="en-US" w:eastAsia="en-US"/>
              </w:rPr>
              <w:t xml:space="preserve"> the new behaviors </w:t>
            </w:r>
            <w:r w:rsidR="000E122E">
              <w:rPr>
                <w:rFonts w:ascii="Times New Roman" w:eastAsia="Times New Roman" w:hAnsi="Times New Roman" w:cs="Times New Roman"/>
                <w:color w:val="000000"/>
                <w:sz w:val="24"/>
                <w:szCs w:val="24"/>
                <w:lang w:val="en-US" w:eastAsia="en-US"/>
              </w:rPr>
              <w:t>based on the new incentive (p. 54).</w:t>
            </w:r>
            <w:r w:rsidR="004C73E9">
              <w:rPr>
                <w:rFonts w:ascii="Times New Roman" w:eastAsia="Times New Roman" w:hAnsi="Times New Roman" w:cs="Times New Roman"/>
                <w:color w:val="000000"/>
                <w:sz w:val="24"/>
                <w:szCs w:val="24"/>
                <w:lang w:val="en-US" w:eastAsia="en-US"/>
              </w:rPr>
              <w:t xml:space="preserve"> </w:t>
            </w:r>
            <w:r w:rsidR="009F3C53">
              <w:rPr>
                <w:rFonts w:ascii="Times New Roman" w:eastAsia="Times New Roman" w:hAnsi="Times New Roman" w:cs="Times New Roman"/>
                <w:color w:val="000000"/>
                <w:sz w:val="24"/>
                <w:szCs w:val="24"/>
                <w:lang w:val="en-US" w:eastAsia="en-US"/>
              </w:rPr>
              <w:t xml:space="preserve">  </w:t>
            </w:r>
          </w:p>
        </w:tc>
        <w:tc>
          <w:tcPr>
            <w:tcW w:w="2448" w:type="dxa"/>
            <w:hideMark/>
          </w:tcPr>
          <w:p w:rsidR="00BD1917" w:rsidRPr="00BD1917" w:rsidRDefault="00A54722" w:rsidP="00A54722">
            <w:pPr>
              <w:spacing w:before="138" w:after="138"/>
              <w:cnfStyle w:val="0000000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Surveys will be distributed to the offshore representatives to determine how often the plan code job aid is used.  It would be desirable to question the offshore processors as to whether or not they would find a search tool useful, before the intervention is implemented.</w:t>
            </w:r>
          </w:p>
        </w:tc>
      </w:tr>
      <w:tr w:rsidR="00BD1917" w:rsidRPr="00BD1917" w:rsidTr="00B81F80">
        <w:trPr>
          <w:cnfStyle w:val="000000100000"/>
        </w:trPr>
        <w:tc>
          <w:tcPr>
            <w:cnfStyle w:val="001000000000"/>
            <w:tcW w:w="1800" w:type="dxa"/>
            <w:tcBorders>
              <w:top w:val="none" w:sz="0" w:space="0" w:color="auto"/>
              <w:left w:val="none" w:sz="0" w:space="0" w:color="auto"/>
              <w:bottom w:val="none" w:sz="0" w:space="0" w:color="auto"/>
            </w:tcBorders>
            <w:hideMark/>
          </w:tcPr>
          <w:p w:rsidR="00BD1917" w:rsidRPr="00BD1917" w:rsidRDefault="00BD1917" w:rsidP="00BD1917">
            <w:pPr>
              <w:spacing w:before="138" w:after="138"/>
              <w:rPr>
                <w:rFonts w:ascii="Times New Roman" w:eastAsia="Times New Roman" w:hAnsi="Times New Roman" w:cs="Times New Roman"/>
                <w:color w:val="000000"/>
                <w:sz w:val="24"/>
                <w:szCs w:val="24"/>
                <w:lang w:val="en-US" w:eastAsia="en-US"/>
              </w:rPr>
            </w:pPr>
            <w:r w:rsidRPr="00BD1917">
              <w:rPr>
                <w:rFonts w:ascii="Times New Roman" w:eastAsia="Times New Roman" w:hAnsi="Times New Roman" w:cs="Times New Roman"/>
                <w:b w:val="0"/>
                <w:bCs w:val="0"/>
                <w:color w:val="000000"/>
                <w:sz w:val="24"/>
                <w:szCs w:val="24"/>
                <w:lang w:val="en-US" w:eastAsia="en-US"/>
              </w:rPr>
              <w:t>4. Results </w:t>
            </w:r>
          </w:p>
        </w:tc>
        <w:tc>
          <w:tcPr>
            <w:tcW w:w="2562" w:type="dxa"/>
            <w:tcBorders>
              <w:top w:val="none" w:sz="0" w:space="0" w:color="auto"/>
              <w:bottom w:val="none" w:sz="0" w:space="0" w:color="auto"/>
            </w:tcBorders>
            <w:hideMark/>
          </w:tcPr>
          <w:p w:rsidR="00BD1917" w:rsidRPr="00BD1917" w:rsidRDefault="00A54722" w:rsidP="006357D9">
            <w:pPr>
              <w:spacing w:before="138" w:after="138"/>
              <w:cnfStyle w:val="0000001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Cs/>
                <w:color w:val="000000"/>
                <w:sz w:val="24"/>
                <w:szCs w:val="24"/>
                <w:lang w:val="en-US" w:eastAsia="en-US"/>
              </w:rPr>
              <w:t>The vendor management team</w:t>
            </w:r>
            <w:r w:rsidR="00B81F80">
              <w:rPr>
                <w:rFonts w:ascii="Times New Roman" w:eastAsia="Times New Roman" w:hAnsi="Times New Roman" w:cs="Times New Roman"/>
                <w:bCs/>
                <w:color w:val="000000"/>
                <w:sz w:val="24"/>
                <w:szCs w:val="24"/>
                <w:lang w:val="en-US" w:eastAsia="en-US"/>
              </w:rPr>
              <w:t>,</w:t>
            </w:r>
            <w:r>
              <w:rPr>
                <w:rFonts w:ascii="Times New Roman" w:eastAsia="Times New Roman" w:hAnsi="Times New Roman" w:cs="Times New Roman"/>
                <w:bCs/>
                <w:color w:val="000000"/>
                <w:sz w:val="24"/>
                <w:szCs w:val="24"/>
                <w:lang w:val="en-US" w:eastAsia="en-US"/>
              </w:rPr>
              <w:t xml:space="preserve"> in cooperation with upper</w:t>
            </w:r>
            <w:r w:rsidR="00B81F80">
              <w:rPr>
                <w:rFonts w:ascii="Times New Roman" w:eastAsia="Times New Roman" w:hAnsi="Times New Roman" w:cs="Times New Roman"/>
                <w:bCs/>
                <w:color w:val="000000"/>
                <w:sz w:val="24"/>
                <w:szCs w:val="24"/>
                <w:lang w:val="en-US" w:eastAsia="en-US"/>
              </w:rPr>
              <w:t xml:space="preserve"> </w:t>
            </w:r>
            <w:r>
              <w:rPr>
                <w:rFonts w:ascii="Times New Roman" w:eastAsia="Times New Roman" w:hAnsi="Times New Roman" w:cs="Times New Roman"/>
                <w:bCs/>
                <w:color w:val="000000"/>
                <w:sz w:val="24"/>
                <w:szCs w:val="24"/>
                <w:lang w:val="en-US" w:eastAsia="en-US"/>
              </w:rPr>
              <w:t>management</w:t>
            </w:r>
            <w:r w:rsidR="006357D9">
              <w:rPr>
                <w:rFonts w:ascii="Times New Roman" w:eastAsia="Times New Roman" w:hAnsi="Times New Roman" w:cs="Times New Roman"/>
                <w:bCs/>
                <w:color w:val="000000"/>
                <w:sz w:val="24"/>
                <w:szCs w:val="24"/>
                <w:lang w:val="en-US" w:eastAsia="en-US"/>
              </w:rPr>
              <w:t>,</w:t>
            </w:r>
            <w:r>
              <w:rPr>
                <w:rFonts w:ascii="Times New Roman" w:eastAsia="Times New Roman" w:hAnsi="Times New Roman" w:cs="Times New Roman"/>
                <w:bCs/>
                <w:color w:val="000000"/>
                <w:sz w:val="24"/>
                <w:szCs w:val="24"/>
                <w:lang w:val="en-US" w:eastAsia="en-US"/>
              </w:rPr>
              <w:t xml:space="preserve"> can evaluate results of the proofreading intervention based on inventory reduction and </w:t>
            </w:r>
            <w:r w:rsidR="006357D9">
              <w:rPr>
                <w:rFonts w:ascii="Times New Roman" w:eastAsia="Times New Roman" w:hAnsi="Times New Roman" w:cs="Times New Roman"/>
                <w:bCs/>
                <w:color w:val="000000"/>
                <w:sz w:val="24"/>
                <w:szCs w:val="24"/>
                <w:lang w:val="en-US" w:eastAsia="en-US"/>
              </w:rPr>
              <w:t>having</w:t>
            </w:r>
            <w:r>
              <w:rPr>
                <w:rFonts w:ascii="Times New Roman" w:eastAsia="Times New Roman" w:hAnsi="Times New Roman" w:cs="Times New Roman"/>
                <w:bCs/>
                <w:color w:val="000000"/>
                <w:sz w:val="24"/>
                <w:szCs w:val="24"/>
                <w:lang w:val="en-US" w:eastAsia="en-US"/>
              </w:rPr>
              <w:t xml:space="preserve"> minimal outstanding work items </w:t>
            </w:r>
            <w:r>
              <w:rPr>
                <w:rFonts w:ascii="Times New Roman" w:eastAsia="Times New Roman" w:hAnsi="Times New Roman" w:cs="Times New Roman"/>
                <w:bCs/>
                <w:color w:val="000000"/>
                <w:sz w:val="24"/>
                <w:szCs w:val="24"/>
                <w:lang w:val="en-US" w:eastAsia="en-US"/>
              </w:rPr>
              <w:lastRenderedPageBreak/>
              <w:t xml:space="preserve">within SLA.  Additionally, upper management can review the productivity of </w:t>
            </w:r>
            <w:r w:rsidR="00360788">
              <w:rPr>
                <w:rFonts w:ascii="Times New Roman" w:eastAsia="Times New Roman" w:hAnsi="Times New Roman" w:cs="Times New Roman"/>
                <w:bCs/>
                <w:color w:val="000000"/>
                <w:sz w:val="24"/>
                <w:szCs w:val="24"/>
                <w:lang w:val="en-US" w:eastAsia="en-US"/>
              </w:rPr>
              <w:t>the associates</w:t>
            </w:r>
            <w:r w:rsidR="00AB2FD8">
              <w:rPr>
                <w:rFonts w:ascii="Times New Roman" w:eastAsia="Times New Roman" w:hAnsi="Times New Roman" w:cs="Times New Roman"/>
                <w:bCs/>
                <w:color w:val="000000"/>
                <w:sz w:val="24"/>
                <w:szCs w:val="24"/>
                <w:lang w:val="en-US" w:eastAsia="en-US"/>
              </w:rPr>
              <w:t xml:space="preserve"> responsible for review and if the newly created position resulted in wastage </w:t>
            </w:r>
            <w:r w:rsidR="00AB2FD8" w:rsidRPr="00A54722">
              <w:rPr>
                <w:rFonts w:ascii="Times New Roman" w:eastAsia="Times New Roman" w:hAnsi="Times New Roman" w:cs="Times New Roman"/>
                <w:color w:val="000000"/>
                <w:sz w:val="24"/>
                <w:szCs w:val="24"/>
                <w:lang w:val="en-US" w:eastAsia="en-US"/>
              </w:rPr>
              <w:t>("Donald Kirkpatrick's Lear</w:t>
            </w:r>
            <w:r w:rsidR="00AB2FD8">
              <w:rPr>
                <w:rFonts w:ascii="Times New Roman" w:eastAsia="Times New Roman" w:hAnsi="Times New Roman" w:cs="Times New Roman"/>
                <w:color w:val="000000"/>
                <w:sz w:val="24"/>
                <w:szCs w:val="24"/>
                <w:lang w:val="en-US" w:eastAsia="en-US"/>
              </w:rPr>
              <w:t>ning E</w:t>
            </w:r>
            <w:r w:rsidR="00AB2FD8" w:rsidRPr="00A54722">
              <w:rPr>
                <w:rFonts w:ascii="Times New Roman" w:eastAsia="Times New Roman" w:hAnsi="Times New Roman" w:cs="Times New Roman"/>
                <w:color w:val="000000"/>
                <w:sz w:val="24"/>
                <w:szCs w:val="24"/>
                <w:lang w:val="en-US" w:eastAsia="en-US"/>
              </w:rPr>
              <w:t>valuation Theory,"</w:t>
            </w:r>
            <w:r w:rsidR="00AB2FD8">
              <w:rPr>
                <w:rFonts w:ascii="Times New Roman" w:eastAsia="Times New Roman" w:hAnsi="Times New Roman" w:cs="Times New Roman"/>
                <w:color w:val="000000"/>
                <w:sz w:val="24"/>
                <w:szCs w:val="24"/>
                <w:lang w:val="en-US" w:eastAsia="en-US"/>
              </w:rPr>
              <w:t xml:space="preserve"> </w:t>
            </w:r>
            <w:r w:rsidR="00AB2FD8" w:rsidRPr="00A54722">
              <w:rPr>
                <w:rFonts w:ascii="Times New Roman" w:eastAsia="Times New Roman" w:hAnsi="Times New Roman" w:cs="Times New Roman"/>
                <w:color w:val="000000"/>
                <w:sz w:val="24"/>
                <w:szCs w:val="24"/>
                <w:lang w:val="en-US" w:eastAsia="en-US"/>
              </w:rPr>
              <w:t>n.d.)</w:t>
            </w:r>
            <w:r w:rsidR="00AB2FD8">
              <w:rPr>
                <w:rFonts w:ascii="Times New Roman" w:eastAsia="Times New Roman" w:hAnsi="Times New Roman" w:cs="Times New Roman"/>
                <w:color w:val="000000"/>
                <w:sz w:val="24"/>
                <w:szCs w:val="24"/>
                <w:lang w:val="en-US" w:eastAsia="en-US"/>
              </w:rPr>
              <w:t xml:space="preserve">.  </w:t>
            </w:r>
          </w:p>
        </w:tc>
        <w:tc>
          <w:tcPr>
            <w:tcW w:w="2730" w:type="dxa"/>
            <w:tcBorders>
              <w:top w:val="none" w:sz="0" w:space="0" w:color="auto"/>
              <w:bottom w:val="none" w:sz="0" w:space="0" w:color="auto"/>
            </w:tcBorders>
            <w:hideMark/>
          </w:tcPr>
          <w:p w:rsidR="00BD1917" w:rsidRPr="00BD1917" w:rsidRDefault="00AB2FD8" w:rsidP="00082FF2">
            <w:pPr>
              <w:spacing w:before="138" w:after="138"/>
              <w:cnfStyle w:val="0000001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 xml:space="preserve">Results in this category may be more difficult to determine as </w:t>
            </w:r>
            <w:r w:rsidR="00082FF2">
              <w:rPr>
                <w:rFonts w:ascii="Times New Roman" w:eastAsia="Times New Roman" w:hAnsi="Times New Roman" w:cs="Times New Roman"/>
                <w:color w:val="000000"/>
                <w:sz w:val="24"/>
                <w:szCs w:val="24"/>
                <w:lang w:val="en-US" w:eastAsia="en-US"/>
              </w:rPr>
              <w:t xml:space="preserve">the </w:t>
            </w:r>
            <w:r>
              <w:rPr>
                <w:rFonts w:ascii="Times New Roman" w:eastAsia="Times New Roman" w:hAnsi="Times New Roman" w:cs="Times New Roman"/>
                <w:color w:val="000000"/>
                <w:sz w:val="24"/>
                <w:szCs w:val="24"/>
                <w:lang w:val="en-US" w:eastAsia="en-US"/>
              </w:rPr>
              <w:t xml:space="preserve"> motivation of the offshore processors</w:t>
            </w:r>
            <w:r w:rsidR="00082FF2">
              <w:rPr>
                <w:rFonts w:ascii="Times New Roman" w:eastAsia="Times New Roman" w:hAnsi="Times New Roman" w:cs="Times New Roman"/>
                <w:color w:val="000000"/>
                <w:sz w:val="24"/>
                <w:szCs w:val="24"/>
                <w:lang w:val="en-US" w:eastAsia="en-US"/>
              </w:rPr>
              <w:t xml:space="preserve"> does not provide direct measureable numbers </w:t>
            </w:r>
            <w:r>
              <w:rPr>
                <w:rFonts w:ascii="Times New Roman" w:eastAsia="Times New Roman" w:hAnsi="Times New Roman" w:cs="Times New Roman"/>
                <w:color w:val="000000"/>
                <w:sz w:val="24"/>
                <w:szCs w:val="24"/>
                <w:lang w:val="en-US" w:eastAsia="en-US"/>
              </w:rPr>
              <w:t xml:space="preserve"> based on incentives</w:t>
            </w:r>
            <w:r w:rsidR="00082FF2">
              <w:rPr>
                <w:rFonts w:ascii="Times New Roman" w:eastAsia="Times New Roman" w:hAnsi="Times New Roman" w:cs="Times New Roman"/>
                <w:color w:val="000000"/>
                <w:sz w:val="24"/>
                <w:szCs w:val="24"/>
                <w:lang w:val="en-US" w:eastAsia="en-US"/>
              </w:rPr>
              <w:t xml:space="preserve"> alone</w:t>
            </w:r>
            <w:r>
              <w:rPr>
                <w:rFonts w:ascii="Times New Roman" w:eastAsia="Times New Roman" w:hAnsi="Times New Roman" w:cs="Times New Roman"/>
                <w:color w:val="000000"/>
                <w:sz w:val="24"/>
                <w:szCs w:val="24"/>
                <w:lang w:val="en-US" w:eastAsia="en-US"/>
              </w:rPr>
              <w:t xml:space="preserve">.  This would more likely be a "preponderance of </w:t>
            </w:r>
            <w:r>
              <w:rPr>
                <w:rFonts w:ascii="Times New Roman" w:eastAsia="Times New Roman" w:hAnsi="Times New Roman" w:cs="Times New Roman"/>
                <w:color w:val="000000"/>
                <w:sz w:val="24"/>
                <w:szCs w:val="24"/>
                <w:lang w:val="en-US" w:eastAsia="en-US"/>
              </w:rPr>
              <w:lastRenderedPageBreak/>
              <w:t>evidence</w:t>
            </w:r>
            <w:r w:rsidR="009D7004">
              <w:rPr>
                <w:rFonts w:ascii="Times New Roman" w:eastAsia="Times New Roman" w:hAnsi="Times New Roman" w:cs="Times New Roman"/>
                <w:color w:val="000000"/>
                <w:sz w:val="24"/>
                <w:szCs w:val="24"/>
                <w:lang w:val="en-US" w:eastAsia="en-US"/>
              </w:rPr>
              <w:t>"</w:t>
            </w:r>
            <w:r w:rsidR="000E122E">
              <w:rPr>
                <w:rFonts w:ascii="Times New Roman" w:eastAsia="Times New Roman" w:hAnsi="Times New Roman" w:cs="Times New Roman"/>
                <w:color w:val="000000"/>
                <w:sz w:val="24"/>
                <w:szCs w:val="24"/>
                <w:lang w:val="en-US" w:eastAsia="en-US"/>
              </w:rPr>
              <w:t xml:space="preserve"> </w:t>
            </w:r>
            <w:r w:rsidR="00E30441">
              <w:rPr>
                <w:rFonts w:ascii="Times New Roman" w:eastAsia="Times New Roman" w:hAnsi="Times New Roman" w:cs="Times New Roman"/>
                <w:color w:val="000000"/>
                <w:sz w:val="24"/>
                <w:szCs w:val="24"/>
                <w:lang w:val="en-US" w:eastAsia="en-US"/>
              </w:rPr>
              <w:t>(</w:t>
            </w:r>
            <w:r w:rsidR="00E30441">
              <w:rPr>
                <w:rFonts w:ascii="Times New Roman" w:hAnsi="Times New Roman" w:cs="Times New Roman"/>
                <w:sz w:val="24"/>
                <w:szCs w:val="24"/>
              </w:rPr>
              <w:t xml:space="preserve">Kirkpatrick &amp; Kirkpatrick, </w:t>
            </w:r>
            <w:r w:rsidR="00E30441" w:rsidRPr="005565F5">
              <w:rPr>
                <w:rFonts w:ascii="Times New Roman" w:hAnsi="Times New Roman" w:cs="Times New Roman"/>
                <w:sz w:val="24"/>
                <w:szCs w:val="24"/>
              </w:rPr>
              <w:t>2006</w:t>
            </w:r>
            <w:r w:rsidR="00E30441">
              <w:rPr>
                <w:rFonts w:ascii="Times New Roman" w:hAnsi="Times New Roman" w:cs="Times New Roman"/>
                <w:sz w:val="24"/>
                <w:szCs w:val="24"/>
              </w:rPr>
              <w:t>)</w:t>
            </w:r>
            <w:r w:rsidR="00E30441">
              <w:rPr>
                <w:rFonts w:ascii="Times New Roman" w:eastAsia="Times New Roman" w:hAnsi="Times New Roman" w:cs="Times New Roman"/>
                <w:color w:val="000000"/>
                <w:sz w:val="24"/>
                <w:szCs w:val="24"/>
                <w:lang w:val="en-US" w:eastAsia="en-US"/>
              </w:rPr>
              <w:t xml:space="preserve">.  For instance, one could assume that the main reason for the increase of productivity is due to the motivation of incentives, because a single assistant manager emphasized this point.  However, </w:t>
            </w:r>
            <w:r w:rsidR="007B2741">
              <w:rPr>
                <w:rFonts w:ascii="Times New Roman" w:eastAsia="Times New Roman" w:hAnsi="Times New Roman" w:cs="Times New Roman"/>
                <w:color w:val="000000"/>
                <w:sz w:val="24"/>
                <w:szCs w:val="24"/>
                <w:lang w:val="en-US" w:eastAsia="en-US"/>
              </w:rPr>
              <w:t xml:space="preserve">top management </w:t>
            </w:r>
            <w:r w:rsidR="00C00333">
              <w:rPr>
                <w:rFonts w:ascii="Times New Roman" w:eastAsia="Times New Roman" w:hAnsi="Times New Roman" w:cs="Times New Roman"/>
                <w:color w:val="000000"/>
                <w:sz w:val="24"/>
                <w:szCs w:val="24"/>
                <w:lang w:val="en-US" w:eastAsia="en-US"/>
              </w:rPr>
              <w:t xml:space="preserve">has stated that it </w:t>
            </w:r>
            <w:r w:rsidR="007B2741">
              <w:rPr>
                <w:rFonts w:ascii="Times New Roman" w:eastAsia="Times New Roman" w:hAnsi="Times New Roman" w:cs="Times New Roman"/>
                <w:color w:val="000000"/>
                <w:sz w:val="24"/>
                <w:szCs w:val="24"/>
                <w:lang w:val="en-US" w:eastAsia="en-US"/>
              </w:rPr>
              <w:t xml:space="preserve">does not need to know "beyond a reasonable doubt," if the incentive is what caused the reduction when other factors </w:t>
            </w:r>
            <w:r w:rsidR="00082FF2">
              <w:rPr>
                <w:rFonts w:ascii="Times New Roman" w:eastAsia="Times New Roman" w:hAnsi="Times New Roman" w:cs="Times New Roman"/>
                <w:color w:val="000000"/>
                <w:sz w:val="24"/>
                <w:szCs w:val="24"/>
                <w:lang w:val="en-US" w:eastAsia="en-US"/>
              </w:rPr>
              <w:t xml:space="preserve">provide </w:t>
            </w:r>
            <w:r w:rsidR="007B2741">
              <w:rPr>
                <w:rFonts w:ascii="Times New Roman" w:eastAsia="Times New Roman" w:hAnsi="Times New Roman" w:cs="Times New Roman"/>
                <w:color w:val="000000"/>
                <w:sz w:val="24"/>
                <w:szCs w:val="24"/>
                <w:lang w:val="en-US" w:eastAsia="en-US"/>
              </w:rPr>
              <w:t xml:space="preserve">more tangible </w:t>
            </w:r>
            <w:r w:rsidR="00082FF2">
              <w:rPr>
                <w:rFonts w:ascii="Times New Roman" w:eastAsia="Times New Roman" w:hAnsi="Times New Roman" w:cs="Times New Roman"/>
                <w:color w:val="000000"/>
                <w:sz w:val="24"/>
                <w:szCs w:val="24"/>
                <w:lang w:val="en-US" w:eastAsia="en-US"/>
              </w:rPr>
              <w:t>information</w:t>
            </w:r>
            <w:r w:rsidR="007B2741">
              <w:rPr>
                <w:rFonts w:ascii="Times New Roman" w:eastAsia="Times New Roman" w:hAnsi="Times New Roman" w:cs="Times New Roman"/>
                <w:color w:val="000000"/>
                <w:sz w:val="24"/>
                <w:szCs w:val="24"/>
                <w:lang w:val="en-US" w:eastAsia="en-US"/>
              </w:rPr>
              <w:t xml:space="preserve">, </w:t>
            </w:r>
            <w:r w:rsidR="00082FF2">
              <w:rPr>
                <w:rFonts w:ascii="Times New Roman" w:eastAsia="Times New Roman" w:hAnsi="Times New Roman" w:cs="Times New Roman"/>
                <w:color w:val="000000"/>
                <w:sz w:val="24"/>
                <w:szCs w:val="24"/>
                <w:lang w:val="en-US" w:eastAsia="en-US"/>
              </w:rPr>
              <w:t>such as</w:t>
            </w:r>
            <w:r w:rsidR="007B2741">
              <w:rPr>
                <w:rFonts w:ascii="Times New Roman" w:eastAsia="Times New Roman" w:hAnsi="Times New Roman" w:cs="Times New Roman"/>
                <w:color w:val="000000"/>
                <w:sz w:val="24"/>
                <w:szCs w:val="24"/>
                <w:lang w:val="en-US" w:eastAsia="en-US"/>
              </w:rPr>
              <w:t xml:space="preserve"> inventory numbers</w:t>
            </w:r>
            <w:r w:rsidR="00082FF2">
              <w:rPr>
                <w:rFonts w:ascii="Times New Roman" w:eastAsia="Times New Roman" w:hAnsi="Times New Roman" w:cs="Times New Roman"/>
                <w:color w:val="000000"/>
                <w:sz w:val="24"/>
                <w:szCs w:val="24"/>
                <w:lang w:val="en-US" w:eastAsia="en-US"/>
              </w:rPr>
              <w:t xml:space="preserve"> (p. 68)</w:t>
            </w:r>
            <w:r w:rsidR="007B2741">
              <w:rPr>
                <w:rFonts w:ascii="Times New Roman" w:eastAsia="Times New Roman" w:hAnsi="Times New Roman" w:cs="Times New Roman"/>
                <w:color w:val="000000"/>
                <w:sz w:val="24"/>
                <w:szCs w:val="24"/>
                <w:lang w:val="en-US" w:eastAsia="en-US"/>
              </w:rPr>
              <w:t>.</w:t>
            </w:r>
          </w:p>
        </w:tc>
        <w:tc>
          <w:tcPr>
            <w:tcW w:w="2448" w:type="dxa"/>
            <w:tcBorders>
              <w:top w:val="none" w:sz="0" w:space="0" w:color="auto"/>
              <w:bottom w:val="none" w:sz="0" w:space="0" w:color="auto"/>
              <w:right w:val="none" w:sz="0" w:space="0" w:color="auto"/>
            </w:tcBorders>
            <w:hideMark/>
          </w:tcPr>
          <w:p w:rsidR="00BD1917" w:rsidRPr="00BD1917" w:rsidRDefault="00292BC7" w:rsidP="00745B79">
            <w:pPr>
              <w:spacing w:before="138" w:after="138"/>
              <w:cnfStyle w:val="000000100000"/>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lastRenderedPageBreak/>
              <w:t>The</w:t>
            </w:r>
            <w:r w:rsidR="007B2741">
              <w:rPr>
                <w:rFonts w:ascii="Times New Roman" w:eastAsia="Times New Roman" w:hAnsi="Times New Roman" w:cs="Times New Roman"/>
                <w:color w:val="000000"/>
                <w:sz w:val="24"/>
                <w:szCs w:val="24"/>
                <w:lang w:val="en-US" w:eastAsia="en-US"/>
              </w:rPr>
              <w:t xml:space="preserve"> original problem in this case was that work was not being completed </w:t>
            </w:r>
            <w:r w:rsidR="00745B79">
              <w:rPr>
                <w:rFonts w:ascii="Times New Roman" w:eastAsia="Times New Roman" w:hAnsi="Times New Roman" w:cs="Times New Roman"/>
                <w:color w:val="000000"/>
                <w:sz w:val="24"/>
                <w:szCs w:val="24"/>
                <w:lang w:val="en-US" w:eastAsia="en-US"/>
              </w:rPr>
              <w:t xml:space="preserve">in a timely manner </w:t>
            </w:r>
            <w:r w:rsidR="007B2741">
              <w:rPr>
                <w:rFonts w:ascii="Times New Roman" w:eastAsia="Times New Roman" w:hAnsi="Times New Roman" w:cs="Times New Roman"/>
                <w:color w:val="000000"/>
                <w:sz w:val="24"/>
                <w:szCs w:val="24"/>
                <w:lang w:val="en-US" w:eastAsia="en-US"/>
              </w:rPr>
              <w:t xml:space="preserve">because of inaccessibility to essential </w:t>
            </w:r>
            <w:r w:rsidR="00547A5B">
              <w:rPr>
                <w:rFonts w:ascii="Times New Roman" w:eastAsia="Times New Roman" w:hAnsi="Times New Roman" w:cs="Times New Roman"/>
                <w:color w:val="000000"/>
                <w:sz w:val="24"/>
                <w:szCs w:val="24"/>
                <w:lang w:val="en-US" w:eastAsia="en-US"/>
              </w:rPr>
              <w:t xml:space="preserve">policy coverage </w:t>
            </w:r>
            <w:r w:rsidR="007B2741">
              <w:rPr>
                <w:rFonts w:ascii="Times New Roman" w:eastAsia="Times New Roman" w:hAnsi="Times New Roman" w:cs="Times New Roman"/>
                <w:color w:val="000000"/>
                <w:sz w:val="24"/>
                <w:szCs w:val="24"/>
                <w:lang w:val="en-US" w:eastAsia="en-US"/>
              </w:rPr>
              <w:t>information.</w:t>
            </w:r>
            <w:r w:rsidR="00745B79">
              <w:rPr>
                <w:rFonts w:ascii="Times New Roman" w:eastAsia="Times New Roman" w:hAnsi="Times New Roman" w:cs="Times New Roman"/>
                <w:color w:val="000000"/>
                <w:sz w:val="24"/>
                <w:szCs w:val="24"/>
                <w:lang w:val="en-US" w:eastAsia="en-US"/>
              </w:rPr>
              <w:t xml:space="preserve">  </w:t>
            </w:r>
            <w:r w:rsidR="00745B79" w:rsidRPr="00745B79">
              <w:rPr>
                <w:rFonts w:ascii="Times New Roman" w:eastAsia="Times New Roman" w:hAnsi="Times New Roman" w:cs="Times New Roman"/>
                <w:color w:val="000000"/>
                <w:sz w:val="24"/>
                <w:szCs w:val="24"/>
                <w:lang w:val="en-US" w:eastAsia="en-US"/>
              </w:rPr>
              <w:t xml:space="preserve">With this obstacle no longer present due to </w:t>
            </w:r>
            <w:r w:rsidR="00745B79" w:rsidRPr="00745B79">
              <w:rPr>
                <w:rFonts w:ascii="Times New Roman" w:eastAsia="Times New Roman" w:hAnsi="Times New Roman" w:cs="Times New Roman"/>
                <w:color w:val="000000"/>
                <w:sz w:val="24"/>
                <w:szCs w:val="24"/>
                <w:lang w:val="en-US" w:eastAsia="en-US"/>
              </w:rPr>
              <w:lastRenderedPageBreak/>
              <w:t>the introduction of the job aid, measuring the difference in the time to resolution and SLA both before and after the presence of the job aid, could yield a clear result.</w:t>
            </w:r>
            <w:r w:rsidR="00745B79">
              <w:rPr>
                <w:rFonts w:ascii="Times New Roman" w:eastAsia="Times New Roman" w:hAnsi="Times New Roman" w:cs="Times New Roman"/>
                <w:color w:val="000000"/>
                <w:sz w:val="24"/>
                <w:szCs w:val="24"/>
                <w:lang w:val="en-US" w:eastAsia="en-US"/>
              </w:rPr>
              <w:t xml:space="preserve">  </w:t>
            </w:r>
            <w:r w:rsidR="007B2741">
              <w:rPr>
                <w:rFonts w:ascii="Times New Roman" w:eastAsia="Times New Roman" w:hAnsi="Times New Roman" w:cs="Times New Roman"/>
                <w:color w:val="000000"/>
                <w:sz w:val="24"/>
                <w:szCs w:val="24"/>
                <w:lang w:val="en-US" w:eastAsia="en-US"/>
              </w:rPr>
              <w:t xml:space="preserve">  </w:t>
            </w:r>
          </w:p>
        </w:tc>
      </w:tr>
    </w:tbl>
    <w:p w:rsidR="000F0FB5" w:rsidRDefault="000F0FB5"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E30441" w:rsidRDefault="00E30441" w:rsidP="00F95FFF">
      <w:pPr>
        <w:spacing w:line="480" w:lineRule="auto"/>
        <w:jc w:val="center"/>
        <w:rPr>
          <w:rFonts w:ascii="Times New Roman" w:hAnsi="Times New Roman" w:cs="Times New Roman"/>
          <w:b/>
          <w:sz w:val="24"/>
          <w:szCs w:val="24"/>
        </w:rPr>
      </w:pPr>
    </w:p>
    <w:p w:rsidR="007A7E56" w:rsidRDefault="00F95FFF" w:rsidP="00547A5B">
      <w:pPr>
        <w:spacing w:line="480" w:lineRule="auto"/>
        <w:jc w:val="center"/>
        <w:rPr>
          <w:rFonts w:ascii="Times New Roman" w:hAnsi="Times New Roman" w:cs="Times New Roman"/>
          <w:b/>
          <w:sz w:val="24"/>
          <w:szCs w:val="24"/>
        </w:rPr>
      </w:pPr>
      <w:r w:rsidRPr="00F95FFF">
        <w:rPr>
          <w:rFonts w:ascii="Times New Roman" w:hAnsi="Times New Roman" w:cs="Times New Roman"/>
          <w:b/>
          <w:sz w:val="24"/>
          <w:szCs w:val="24"/>
        </w:rPr>
        <w:lastRenderedPageBreak/>
        <w:t>References</w:t>
      </w:r>
    </w:p>
    <w:p w:rsidR="00F95FFF" w:rsidRDefault="00F95FFF" w:rsidP="00F95FFF">
      <w:pPr>
        <w:spacing w:line="480" w:lineRule="auto"/>
        <w:rPr>
          <w:rFonts w:ascii="Times New Roman" w:hAnsi="Times New Roman" w:cs="Times New Roman"/>
          <w:sz w:val="24"/>
          <w:szCs w:val="24"/>
        </w:rPr>
      </w:pPr>
      <w:r w:rsidRPr="00F95FFF">
        <w:rPr>
          <w:rFonts w:ascii="Times New Roman" w:hAnsi="Times New Roman" w:cs="Times New Roman"/>
          <w:sz w:val="24"/>
          <w:szCs w:val="24"/>
        </w:rPr>
        <w:t>Determiner. (n.d.). Retrieved July 29, 2014, from http://www.merriam-</w:t>
      </w:r>
      <w:r>
        <w:rPr>
          <w:rFonts w:ascii="Times New Roman" w:hAnsi="Times New Roman" w:cs="Times New Roman"/>
          <w:sz w:val="24"/>
          <w:szCs w:val="24"/>
        </w:rPr>
        <w:tab/>
      </w:r>
      <w:r w:rsidRPr="00F95FFF">
        <w:rPr>
          <w:rFonts w:ascii="Times New Roman" w:hAnsi="Times New Roman" w:cs="Times New Roman"/>
          <w:sz w:val="24"/>
          <w:szCs w:val="24"/>
        </w:rPr>
        <w:t>webster.com/dictionary/determiner</w:t>
      </w:r>
    </w:p>
    <w:p w:rsidR="00B83210" w:rsidRPr="00B83210" w:rsidRDefault="00B83210" w:rsidP="00F95FFF">
      <w:pPr>
        <w:spacing w:line="480" w:lineRule="auto"/>
        <w:rPr>
          <w:rFonts w:ascii="Times New Roman" w:hAnsi="Times New Roman" w:cs="Times New Roman"/>
          <w:sz w:val="24"/>
          <w:szCs w:val="24"/>
        </w:rPr>
      </w:pPr>
      <w:r>
        <w:rPr>
          <w:rStyle w:val="Emphasis"/>
          <w:rFonts w:ascii="Times New Roman" w:hAnsi="Times New Roman" w:cs="Times New Roman"/>
          <w:color w:val="000000"/>
          <w:sz w:val="24"/>
          <w:szCs w:val="24"/>
          <w:shd w:val="clear" w:color="auto" w:fill="FFFFFF"/>
        </w:rPr>
        <w:t>Donald Kirkpatrick's L</w:t>
      </w:r>
      <w:r w:rsidRPr="00B83210">
        <w:rPr>
          <w:rStyle w:val="Emphasis"/>
          <w:rFonts w:ascii="Times New Roman" w:hAnsi="Times New Roman" w:cs="Times New Roman"/>
          <w:color w:val="000000"/>
          <w:sz w:val="24"/>
          <w:szCs w:val="24"/>
          <w:shd w:val="clear" w:color="auto" w:fill="FFFFFF"/>
        </w:rPr>
        <w:t xml:space="preserve">earning </w:t>
      </w:r>
      <w:r>
        <w:rPr>
          <w:rStyle w:val="Emphasis"/>
          <w:rFonts w:ascii="Times New Roman" w:hAnsi="Times New Roman" w:cs="Times New Roman"/>
          <w:color w:val="000000"/>
          <w:sz w:val="24"/>
          <w:szCs w:val="24"/>
          <w:shd w:val="clear" w:color="auto" w:fill="FFFFFF"/>
        </w:rPr>
        <w:t>E</w:t>
      </w:r>
      <w:r w:rsidRPr="00B83210">
        <w:rPr>
          <w:rStyle w:val="Emphasis"/>
          <w:rFonts w:ascii="Times New Roman" w:hAnsi="Times New Roman" w:cs="Times New Roman"/>
          <w:color w:val="000000"/>
          <w:sz w:val="24"/>
          <w:szCs w:val="24"/>
          <w:shd w:val="clear" w:color="auto" w:fill="FFFFFF"/>
        </w:rPr>
        <w:t xml:space="preserve">valuation </w:t>
      </w:r>
      <w:r>
        <w:rPr>
          <w:rStyle w:val="Emphasis"/>
          <w:rFonts w:ascii="Times New Roman" w:hAnsi="Times New Roman" w:cs="Times New Roman"/>
          <w:color w:val="000000"/>
          <w:sz w:val="24"/>
          <w:szCs w:val="24"/>
          <w:shd w:val="clear" w:color="auto" w:fill="FFFFFF"/>
        </w:rPr>
        <w:t>T</w:t>
      </w:r>
      <w:r w:rsidRPr="00B83210">
        <w:rPr>
          <w:rStyle w:val="Emphasis"/>
          <w:rFonts w:ascii="Times New Roman" w:hAnsi="Times New Roman" w:cs="Times New Roman"/>
          <w:color w:val="000000"/>
          <w:sz w:val="24"/>
          <w:szCs w:val="24"/>
          <w:shd w:val="clear" w:color="auto" w:fill="FFFFFF"/>
        </w:rPr>
        <w:t xml:space="preserve">heory - </w:t>
      </w:r>
      <w:r>
        <w:rPr>
          <w:rStyle w:val="Emphasis"/>
          <w:rFonts w:ascii="Times New Roman" w:hAnsi="Times New Roman" w:cs="Times New Roman"/>
          <w:color w:val="000000"/>
          <w:sz w:val="24"/>
          <w:szCs w:val="24"/>
          <w:shd w:val="clear" w:color="auto" w:fill="FFFFFF"/>
        </w:rPr>
        <w:t>A</w:t>
      </w:r>
      <w:r w:rsidRPr="00B83210">
        <w:rPr>
          <w:rStyle w:val="Emphasis"/>
          <w:rFonts w:ascii="Times New Roman" w:hAnsi="Times New Roman" w:cs="Times New Roman"/>
          <w:color w:val="000000"/>
          <w:sz w:val="24"/>
          <w:szCs w:val="24"/>
          <w:shd w:val="clear" w:color="auto" w:fill="FFFFFF"/>
        </w:rPr>
        <w:t xml:space="preserve"> </w:t>
      </w:r>
      <w:r>
        <w:rPr>
          <w:rStyle w:val="Emphasis"/>
          <w:rFonts w:ascii="Times New Roman" w:hAnsi="Times New Roman" w:cs="Times New Roman"/>
          <w:color w:val="000000"/>
          <w:sz w:val="24"/>
          <w:szCs w:val="24"/>
          <w:shd w:val="clear" w:color="auto" w:fill="FFFFFF"/>
        </w:rPr>
        <w:t>T</w:t>
      </w:r>
      <w:r w:rsidRPr="00B83210">
        <w:rPr>
          <w:rStyle w:val="Emphasis"/>
          <w:rFonts w:ascii="Times New Roman" w:hAnsi="Times New Roman" w:cs="Times New Roman"/>
          <w:color w:val="000000"/>
          <w:sz w:val="24"/>
          <w:szCs w:val="24"/>
          <w:shd w:val="clear" w:color="auto" w:fill="FFFFFF"/>
        </w:rPr>
        <w:t>raining and</w:t>
      </w:r>
      <w:r>
        <w:rPr>
          <w:rStyle w:val="Emphasis"/>
          <w:rFonts w:ascii="Times New Roman" w:hAnsi="Times New Roman" w:cs="Times New Roman"/>
          <w:color w:val="000000"/>
          <w:sz w:val="24"/>
          <w:szCs w:val="24"/>
          <w:shd w:val="clear" w:color="auto" w:fill="FFFFFF"/>
        </w:rPr>
        <w:t xml:space="preserve"> L</w:t>
      </w:r>
      <w:r w:rsidRPr="00B83210">
        <w:rPr>
          <w:rStyle w:val="Emphasis"/>
          <w:rFonts w:ascii="Times New Roman" w:hAnsi="Times New Roman" w:cs="Times New Roman"/>
          <w:color w:val="000000"/>
          <w:sz w:val="24"/>
          <w:szCs w:val="24"/>
          <w:shd w:val="clear" w:color="auto" w:fill="FFFFFF"/>
        </w:rPr>
        <w:t>earning</w:t>
      </w:r>
      <w:r>
        <w:rPr>
          <w:rStyle w:val="Emphasis"/>
          <w:rFonts w:ascii="Times New Roman" w:hAnsi="Times New Roman" w:cs="Times New Roman"/>
          <w:color w:val="000000"/>
          <w:sz w:val="24"/>
          <w:szCs w:val="24"/>
          <w:shd w:val="clear" w:color="auto" w:fill="FFFFFF"/>
        </w:rPr>
        <w:t xml:space="preserve"> M</w:t>
      </w:r>
      <w:r w:rsidRPr="00B83210">
        <w:rPr>
          <w:rStyle w:val="Emphasis"/>
          <w:rFonts w:ascii="Times New Roman" w:hAnsi="Times New Roman" w:cs="Times New Roman"/>
          <w:color w:val="000000"/>
          <w:sz w:val="24"/>
          <w:szCs w:val="24"/>
          <w:shd w:val="clear" w:color="auto" w:fill="FFFFFF"/>
        </w:rPr>
        <w:t xml:space="preserve">easurement, </w:t>
      </w:r>
      <w:r>
        <w:rPr>
          <w:rStyle w:val="Emphasis"/>
          <w:rFonts w:ascii="Times New Roman" w:hAnsi="Times New Roman" w:cs="Times New Roman"/>
          <w:color w:val="000000"/>
          <w:sz w:val="24"/>
          <w:szCs w:val="24"/>
          <w:shd w:val="clear" w:color="auto" w:fill="FFFFFF"/>
        </w:rPr>
        <w:tab/>
        <w:t>Evaluations and A</w:t>
      </w:r>
      <w:r w:rsidRPr="00B83210">
        <w:rPr>
          <w:rStyle w:val="Emphasis"/>
          <w:rFonts w:ascii="Times New Roman" w:hAnsi="Times New Roman" w:cs="Times New Roman"/>
          <w:color w:val="000000"/>
          <w:sz w:val="24"/>
          <w:szCs w:val="24"/>
          <w:shd w:val="clear" w:color="auto" w:fill="FFFFFF"/>
        </w:rPr>
        <w:t>ssessments</w:t>
      </w:r>
      <w:r>
        <w:rPr>
          <w:rStyle w:val="Emphasis"/>
          <w:rFonts w:ascii="Times New Roman" w:hAnsi="Times New Roman" w:cs="Times New Roman"/>
          <w:color w:val="000000"/>
          <w:sz w:val="24"/>
          <w:szCs w:val="24"/>
          <w:shd w:val="clear" w:color="auto" w:fill="FFFFFF"/>
        </w:rPr>
        <w:t xml:space="preserve"> M</w:t>
      </w:r>
      <w:r w:rsidRPr="00B83210">
        <w:rPr>
          <w:rStyle w:val="Emphasis"/>
          <w:rFonts w:ascii="Times New Roman" w:hAnsi="Times New Roman" w:cs="Times New Roman"/>
          <w:color w:val="000000"/>
          <w:sz w:val="24"/>
          <w:szCs w:val="24"/>
          <w:shd w:val="clear" w:color="auto" w:fill="FFFFFF"/>
        </w:rPr>
        <w:t>odel</w:t>
      </w:r>
      <w:r w:rsidRPr="00B83210">
        <w:rPr>
          <w:rFonts w:ascii="Times New Roman" w:hAnsi="Times New Roman" w:cs="Times New Roman"/>
          <w:color w:val="000000"/>
          <w:sz w:val="24"/>
          <w:szCs w:val="24"/>
          <w:shd w:val="clear" w:color="auto" w:fill="FFFFFF"/>
        </w:rPr>
        <w:t xml:space="preserve">. (n.d.). Retrieved July 30, 2014, from </w:t>
      </w:r>
      <w:r>
        <w:rPr>
          <w:rFonts w:ascii="Times New Roman" w:hAnsi="Times New Roman" w:cs="Times New Roman"/>
          <w:color w:val="000000"/>
          <w:sz w:val="24"/>
          <w:szCs w:val="24"/>
          <w:shd w:val="clear" w:color="auto" w:fill="FFFFFF"/>
        </w:rPr>
        <w:tab/>
      </w:r>
      <w:r w:rsidRPr="00B83210">
        <w:rPr>
          <w:rFonts w:ascii="Times New Roman" w:hAnsi="Times New Roman" w:cs="Times New Roman"/>
          <w:color w:val="000000"/>
          <w:sz w:val="24"/>
          <w:szCs w:val="24"/>
          <w:shd w:val="clear" w:color="auto" w:fill="FFFFFF"/>
        </w:rPr>
        <w:t>http://www.businessballs.com/kirkpatricklearningevaluationmodel.htm</w:t>
      </w:r>
    </w:p>
    <w:p w:rsidR="00F95FFF" w:rsidRPr="00F95FFF" w:rsidRDefault="00F95FFF" w:rsidP="00F95FFF">
      <w:pPr>
        <w:spacing w:line="480" w:lineRule="auto"/>
        <w:rPr>
          <w:rFonts w:ascii="Times New Roman" w:hAnsi="Times New Roman" w:cs="Times New Roman"/>
          <w:sz w:val="24"/>
          <w:szCs w:val="24"/>
        </w:rPr>
      </w:pPr>
      <w:r w:rsidRPr="00F95FFF">
        <w:rPr>
          <w:rFonts w:ascii="Times New Roman" w:hAnsi="Times New Roman" w:cs="Times New Roman"/>
          <w:sz w:val="24"/>
          <w:szCs w:val="24"/>
        </w:rPr>
        <w:t>Kirkpatrick, D. L. &amp; Kirkpatrick, J. D. (</w:t>
      </w:r>
      <w:r w:rsidR="00391531">
        <w:rPr>
          <w:rFonts w:ascii="Times New Roman" w:hAnsi="Times New Roman" w:cs="Times New Roman"/>
          <w:sz w:val="24"/>
          <w:szCs w:val="24"/>
        </w:rPr>
        <w:t>2006</w:t>
      </w:r>
      <w:r w:rsidRPr="00F95FFF">
        <w:rPr>
          <w:rFonts w:ascii="Times New Roman" w:hAnsi="Times New Roman" w:cs="Times New Roman"/>
          <w:sz w:val="24"/>
          <w:szCs w:val="24"/>
        </w:rPr>
        <w:t xml:space="preserve">). Evaluating Training Programs: The Four Levels </w:t>
      </w:r>
      <w:r>
        <w:rPr>
          <w:rFonts w:ascii="Times New Roman" w:hAnsi="Times New Roman" w:cs="Times New Roman"/>
          <w:sz w:val="24"/>
          <w:szCs w:val="24"/>
        </w:rPr>
        <w:tab/>
      </w:r>
      <w:r w:rsidRPr="00F95FFF">
        <w:rPr>
          <w:rFonts w:ascii="Times New Roman" w:hAnsi="Times New Roman" w:cs="Times New Roman"/>
          <w:sz w:val="24"/>
          <w:szCs w:val="24"/>
        </w:rPr>
        <w:t xml:space="preserve">(21-71). San Francisco, CA: Berrett-Koehler.    </w:t>
      </w:r>
    </w:p>
    <w:p w:rsidR="00F95FFF" w:rsidRPr="00F95FFF" w:rsidRDefault="00F95FFF" w:rsidP="00F95FFF">
      <w:pPr>
        <w:spacing w:line="480" w:lineRule="auto"/>
        <w:rPr>
          <w:rFonts w:ascii="Times New Roman" w:hAnsi="Times New Roman" w:cs="Times New Roman"/>
          <w:sz w:val="24"/>
          <w:szCs w:val="24"/>
        </w:rPr>
      </w:pPr>
      <w:r w:rsidRPr="00F95FFF">
        <w:rPr>
          <w:rFonts w:ascii="Times New Roman" w:hAnsi="Times New Roman" w:cs="Times New Roman"/>
          <w:sz w:val="24"/>
          <w:szCs w:val="24"/>
        </w:rPr>
        <w:t xml:space="preserve">Stolovitch, H.D., &amp; Keeps, E.J. (2004). Training Ain’t Performance. Alexandria, VA: ASTD </w:t>
      </w:r>
      <w:r w:rsidRPr="00F95FFF">
        <w:rPr>
          <w:rFonts w:ascii="Times New Roman" w:hAnsi="Times New Roman" w:cs="Times New Roman"/>
          <w:sz w:val="24"/>
          <w:szCs w:val="24"/>
        </w:rPr>
        <w:tab/>
        <w:t>Press.</w:t>
      </w:r>
    </w:p>
    <w:p w:rsidR="00BD250F" w:rsidRDefault="00F95FFF" w:rsidP="00F95FFF">
      <w:pPr>
        <w:spacing w:line="480" w:lineRule="auto"/>
        <w:rPr>
          <w:rFonts w:ascii="Times New Roman" w:hAnsi="Times New Roman" w:cs="Times New Roman"/>
          <w:sz w:val="24"/>
          <w:szCs w:val="24"/>
        </w:rPr>
      </w:pPr>
      <w:r w:rsidRPr="00F95FFF">
        <w:rPr>
          <w:rFonts w:ascii="Times New Roman" w:hAnsi="Times New Roman" w:cs="Times New Roman"/>
          <w:sz w:val="24"/>
          <w:szCs w:val="24"/>
        </w:rPr>
        <w:t xml:space="preserve">Tickoo, A. (2005), The selective marking of past tense: insights from Indian learners of English. </w:t>
      </w:r>
      <w:r>
        <w:rPr>
          <w:rFonts w:ascii="Times New Roman" w:hAnsi="Times New Roman" w:cs="Times New Roman"/>
          <w:sz w:val="24"/>
          <w:szCs w:val="24"/>
        </w:rPr>
        <w:tab/>
      </w:r>
      <w:r w:rsidRPr="00F95FFF">
        <w:rPr>
          <w:rFonts w:ascii="Times New Roman" w:hAnsi="Times New Roman" w:cs="Times New Roman"/>
          <w:sz w:val="24"/>
          <w:szCs w:val="24"/>
        </w:rPr>
        <w:t>International Journal of Applied Linguistics, 15: 364–378. doi: 10.1111/j.1473-</w:t>
      </w:r>
      <w:r>
        <w:rPr>
          <w:rFonts w:ascii="Times New Roman" w:hAnsi="Times New Roman" w:cs="Times New Roman"/>
          <w:sz w:val="24"/>
          <w:szCs w:val="24"/>
        </w:rPr>
        <w:tab/>
      </w:r>
      <w:r w:rsidRPr="00F95FFF">
        <w:rPr>
          <w:rFonts w:ascii="Times New Roman" w:hAnsi="Times New Roman" w:cs="Times New Roman"/>
          <w:sz w:val="24"/>
          <w:szCs w:val="24"/>
        </w:rPr>
        <w:t>4192.2005.00096.x</w:t>
      </w:r>
    </w:p>
    <w:p w:rsidR="00F95FFF" w:rsidRDefault="00BD250F" w:rsidP="00E30441">
      <w:pPr>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Appendix</w:t>
      </w:r>
    </w:p>
    <w:p w:rsidR="00BD250F" w:rsidRDefault="005565F5" w:rsidP="005565F5">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6329569" cy="5098030"/>
            <wp:effectExtent l="19050" t="19050" r="14081" b="26420"/>
            <wp:docPr id="4" name="Picture 4" descr="G:\Purdue Folder\EDCI52800\Plan Code Append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urdue Folder\EDCI52800\Plan Code Appendix.JPG"/>
                    <pic:cNvPicPr>
                      <a:picLocks noChangeAspect="1" noChangeArrowheads="1"/>
                    </pic:cNvPicPr>
                  </pic:nvPicPr>
                  <pic:blipFill>
                    <a:blip r:embed="rId7" cstate="print"/>
                    <a:srcRect/>
                    <a:stretch>
                      <a:fillRect/>
                    </a:stretch>
                  </pic:blipFill>
                  <pic:spPr bwMode="auto">
                    <a:xfrm>
                      <a:off x="0" y="0"/>
                      <a:ext cx="6330381" cy="5098684"/>
                    </a:xfrm>
                    <a:prstGeom prst="rect">
                      <a:avLst/>
                    </a:prstGeom>
                    <a:noFill/>
                    <a:ln w="9525">
                      <a:solidFill>
                        <a:schemeClr val="accent1"/>
                      </a:solidFill>
                      <a:miter lim="800000"/>
                      <a:headEnd/>
                      <a:tailEnd/>
                    </a:ln>
                  </pic:spPr>
                </pic:pic>
              </a:graphicData>
            </a:graphic>
          </wp:inline>
        </w:drawing>
      </w:r>
    </w:p>
    <w:p w:rsidR="00D41763" w:rsidRDefault="00D41763" w:rsidP="00BD250F">
      <w:pPr>
        <w:spacing w:line="480" w:lineRule="auto"/>
        <w:rPr>
          <w:rFonts w:ascii="Times New Roman" w:hAnsi="Times New Roman" w:cs="Times New Roman"/>
          <w:sz w:val="24"/>
          <w:szCs w:val="24"/>
        </w:rPr>
      </w:pPr>
    </w:p>
    <w:p w:rsidR="00D41763" w:rsidRDefault="00D41763" w:rsidP="00BD250F">
      <w:pPr>
        <w:spacing w:line="480" w:lineRule="auto"/>
        <w:rPr>
          <w:rFonts w:ascii="Times New Roman" w:hAnsi="Times New Roman" w:cs="Times New Roman"/>
          <w:sz w:val="24"/>
          <w:szCs w:val="24"/>
        </w:rPr>
      </w:pPr>
    </w:p>
    <w:p w:rsidR="00D41763" w:rsidRDefault="00D41763">
      <w:pPr>
        <w:rPr>
          <w:rFonts w:ascii="Times New Roman" w:hAnsi="Times New Roman" w:cs="Times New Roman"/>
          <w:sz w:val="24"/>
          <w:szCs w:val="24"/>
        </w:rPr>
      </w:pPr>
    </w:p>
    <w:sectPr w:rsidR="00D41763" w:rsidSect="00BD250F">
      <w:headerReference w:type="default" r:id="rId8"/>
      <w:headerReference w:type="firs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682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E8" w:rsidRDefault="00605AE8" w:rsidP="00B96CAB">
      <w:pPr>
        <w:spacing w:after="0" w:line="240" w:lineRule="auto"/>
      </w:pPr>
      <w:r>
        <w:separator/>
      </w:r>
    </w:p>
  </w:endnote>
  <w:endnote w:type="continuationSeparator" w:id="0">
    <w:p w:rsidR="00605AE8" w:rsidRDefault="00605AE8" w:rsidP="00B9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E8" w:rsidRDefault="00605AE8" w:rsidP="00B96CAB">
      <w:pPr>
        <w:spacing w:after="0" w:line="240" w:lineRule="auto"/>
      </w:pPr>
      <w:r>
        <w:separator/>
      </w:r>
    </w:p>
  </w:footnote>
  <w:footnote w:type="continuationSeparator" w:id="0">
    <w:p w:rsidR="00605AE8" w:rsidRDefault="00605AE8" w:rsidP="00B96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0F" w:rsidRPr="003259C6" w:rsidRDefault="00BD250F">
    <w:pPr>
      <w:pStyle w:val="Header"/>
      <w:rPr>
        <w:rFonts w:ascii="Times New Roman" w:hAnsi="Times New Roman" w:cs="Times New Roman"/>
      </w:rPr>
    </w:pPr>
    <w:r>
      <w:rPr>
        <w:rFonts w:ascii="Times New Roman" w:hAnsi="Times New Roman" w:cs="Times New Roman"/>
        <w:sz w:val="24"/>
        <w:szCs w:val="24"/>
      </w:rPr>
      <w:t xml:space="preserve">Assignment 2: </w:t>
    </w:r>
    <w:r w:rsidRPr="00722484">
      <w:rPr>
        <w:rFonts w:ascii="Times New Roman" w:hAnsi="Times New Roman" w:cs="Times New Roman"/>
        <w:sz w:val="24"/>
        <w:szCs w:val="24"/>
      </w:rPr>
      <w:t>Solutions &amp; Evaluation Plan</w:t>
    </w:r>
    <w:r w:rsidRPr="003259C6">
      <w:rPr>
        <w:rFonts w:ascii="Times New Roman" w:hAnsi="Times New Roman" w:cs="Times New Roman"/>
      </w:rPr>
      <w:tab/>
    </w:r>
    <w:r w:rsidRPr="003259C6">
      <w:rPr>
        <w:rFonts w:ascii="Times New Roman" w:hAnsi="Times New Roman" w:cs="Times New Roman"/>
      </w:rPr>
      <w:tab/>
    </w:r>
    <w:r w:rsidR="00C60FB8" w:rsidRPr="003259C6">
      <w:rPr>
        <w:rFonts w:ascii="Times New Roman" w:hAnsi="Times New Roman" w:cs="Times New Roman"/>
      </w:rPr>
      <w:fldChar w:fldCharType="begin"/>
    </w:r>
    <w:r w:rsidRPr="003259C6">
      <w:rPr>
        <w:rFonts w:ascii="Times New Roman" w:hAnsi="Times New Roman" w:cs="Times New Roman"/>
      </w:rPr>
      <w:instrText xml:space="preserve"> PAGE   \* MERGEFORMAT </w:instrText>
    </w:r>
    <w:r w:rsidR="00C60FB8" w:rsidRPr="003259C6">
      <w:rPr>
        <w:rFonts w:ascii="Times New Roman" w:hAnsi="Times New Roman" w:cs="Times New Roman"/>
      </w:rPr>
      <w:fldChar w:fldCharType="separate"/>
    </w:r>
    <w:r w:rsidR="00DD334F">
      <w:rPr>
        <w:rFonts w:ascii="Times New Roman" w:hAnsi="Times New Roman" w:cs="Times New Roman"/>
        <w:noProof/>
      </w:rPr>
      <w:t>15</w:t>
    </w:r>
    <w:r w:rsidR="00C60FB8" w:rsidRPr="003259C6">
      <w:rPr>
        <w:rFonts w:ascii="Times New Roman" w:hAnsi="Times New Roman" w:cs="Times New Roman"/>
        <w:noProof/>
      </w:rPr>
      <w:fldChar w:fldCharType="end"/>
    </w:r>
  </w:p>
  <w:p w:rsidR="00BD250F" w:rsidRDefault="00BD25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0F" w:rsidRPr="005212D8" w:rsidRDefault="00BD250F">
    <w:pPr>
      <w:pStyle w:val="Header"/>
      <w:rPr>
        <w:rFonts w:ascii="Times New Roman" w:hAnsi="Times New Roman" w:cs="Times New Roman"/>
        <w:sz w:val="24"/>
        <w:szCs w:val="24"/>
      </w:rPr>
    </w:pPr>
    <w:r w:rsidRPr="005212D8">
      <w:rPr>
        <w:rFonts w:ascii="Times New Roman" w:hAnsi="Times New Roman" w:cs="Times New Roman"/>
        <w:sz w:val="24"/>
        <w:szCs w:val="24"/>
      </w:rPr>
      <w:t>Running Header:  THE KNOWLEDGE MANAGEMENT CHALLENGE</w:t>
    </w:r>
    <w:r>
      <w:rPr>
        <w:rFonts w:ascii="Times New Roman" w:hAnsi="Times New Roman" w:cs="Times New Roman"/>
        <w:sz w:val="24"/>
        <w:szCs w:val="24"/>
      </w:rPr>
      <w:tab/>
    </w:r>
    <w:r w:rsidR="00C60FB8" w:rsidRPr="005212D8">
      <w:rPr>
        <w:rFonts w:ascii="Times New Roman" w:hAnsi="Times New Roman" w:cs="Times New Roman"/>
        <w:sz w:val="24"/>
        <w:szCs w:val="24"/>
      </w:rPr>
      <w:fldChar w:fldCharType="begin"/>
    </w:r>
    <w:r w:rsidRPr="005212D8">
      <w:rPr>
        <w:rFonts w:ascii="Times New Roman" w:hAnsi="Times New Roman" w:cs="Times New Roman"/>
        <w:sz w:val="24"/>
        <w:szCs w:val="24"/>
      </w:rPr>
      <w:instrText xml:space="preserve"> PAGE   \* MERGEFORMAT </w:instrText>
    </w:r>
    <w:r w:rsidR="00C60FB8" w:rsidRPr="005212D8">
      <w:rPr>
        <w:rFonts w:ascii="Times New Roman" w:hAnsi="Times New Roman" w:cs="Times New Roman"/>
        <w:sz w:val="24"/>
        <w:szCs w:val="24"/>
      </w:rPr>
      <w:fldChar w:fldCharType="separate"/>
    </w:r>
    <w:r>
      <w:rPr>
        <w:rFonts w:ascii="Times New Roman" w:hAnsi="Times New Roman" w:cs="Times New Roman"/>
        <w:noProof/>
        <w:sz w:val="24"/>
        <w:szCs w:val="24"/>
      </w:rPr>
      <w:t>1</w:t>
    </w:r>
    <w:r w:rsidR="00C60FB8" w:rsidRPr="005212D8">
      <w:rPr>
        <w:rFonts w:ascii="Times New Roman" w:hAnsi="Times New Roman" w:cs="Times New Roman"/>
        <w:noProof/>
        <w:sz w:val="24"/>
        <w:szCs w:val="24"/>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 McIlhany">
    <w15:presenceInfo w15:providerId="AD" w15:userId="S-1-5-21-337389687-925122850-1556899496-21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8A29DC"/>
    <w:rsid w:val="00016E71"/>
    <w:rsid w:val="00076DC3"/>
    <w:rsid w:val="00082FF2"/>
    <w:rsid w:val="00092021"/>
    <w:rsid w:val="0009427F"/>
    <w:rsid w:val="000E122E"/>
    <w:rsid w:val="000E3458"/>
    <w:rsid w:val="000E487D"/>
    <w:rsid w:val="000F0FB5"/>
    <w:rsid w:val="00106A5C"/>
    <w:rsid w:val="00117B57"/>
    <w:rsid w:val="00124845"/>
    <w:rsid w:val="00132AC8"/>
    <w:rsid w:val="001378C3"/>
    <w:rsid w:val="00144173"/>
    <w:rsid w:val="00153561"/>
    <w:rsid w:val="001665CE"/>
    <w:rsid w:val="0017711D"/>
    <w:rsid w:val="00180F40"/>
    <w:rsid w:val="00185BEA"/>
    <w:rsid w:val="00193041"/>
    <w:rsid w:val="00193901"/>
    <w:rsid w:val="001A4D80"/>
    <w:rsid w:val="001A7294"/>
    <w:rsid w:val="001B198C"/>
    <w:rsid w:val="001B2F4C"/>
    <w:rsid w:val="001B4176"/>
    <w:rsid w:val="001D1E48"/>
    <w:rsid w:val="001F029D"/>
    <w:rsid w:val="001F3552"/>
    <w:rsid w:val="00207D33"/>
    <w:rsid w:val="00211436"/>
    <w:rsid w:val="00217D58"/>
    <w:rsid w:val="00226F0D"/>
    <w:rsid w:val="00230653"/>
    <w:rsid w:val="002316C0"/>
    <w:rsid w:val="00232549"/>
    <w:rsid w:val="00244209"/>
    <w:rsid w:val="00263A7C"/>
    <w:rsid w:val="00284A93"/>
    <w:rsid w:val="00285FBB"/>
    <w:rsid w:val="00287DEE"/>
    <w:rsid w:val="00292BC7"/>
    <w:rsid w:val="002E7D5D"/>
    <w:rsid w:val="002F15A8"/>
    <w:rsid w:val="002F3BF6"/>
    <w:rsid w:val="002F465F"/>
    <w:rsid w:val="002F51D1"/>
    <w:rsid w:val="00304F18"/>
    <w:rsid w:val="00311A30"/>
    <w:rsid w:val="0035070F"/>
    <w:rsid w:val="00352434"/>
    <w:rsid w:val="00360788"/>
    <w:rsid w:val="00372E38"/>
    <w:rsid w:val="00391531"/>
    <w:rsid w:val="003F571B"/>
    <w:rsid w:val="00400E86"/>
    <w:rsid w:val="0040332A"/>
    <w:rsid w:val="00414251"/>
    <w:rsid w:val="00417E61"/>
    <w:rsid w:val="00424779"/>
    <w:rsid w:val="00427DBF"/>
    <w:rsid w:val="00437E4A"/>
    <w:rsid w:val="00453C96"/>
    <w:rsid w:val="0048151D"/>
    <w:rsid w:val="004911EB"/>
    <w:rsid w:val="004A7491"/>
    <w:rsid w:val="004C73E9"/>
    <w:rsid w:val="005023A0"/>
    <w:rsid w:val="0050596A"/>
    <w:rsid w:val="00547A5B"/>
    <w:rsid w:val="005565F5"/>
    <w:rsid w:val="005B3FB3"/>
    <w:rsid w:val="005B7A61"/>
    <w:rsid w:val="005C6787"/>
    <w:rsid w:val="005C7F05"/>
    <w:rsid w:val="005E0C92"/>
    <w:rsid w:val="005E20E7"/>
    <w:rsid w:val="005F70B6"/>
    <w:rsid w:val="005F771A"/>
    <w:rsid w:val="00601EDC"/>
    <w:rsid w:val="00605AE8"/>
    <w:rsid w:val="006144D4"/>
    <w:rsid w:val="00614EFC"/>
    <w:rsid w:val="00634123"/>
    <w:rsid w:val="00634585"/>
    <w:rsid w:val="006357D9"/>
    <w:rsid w:val="00675606"/>
    <w:rsid w:val="00681357"/>
    <w:rsid w:val="006814F3"/>
    <w:rsid w:val="00691AB9"/>
    <w:rsid w:val="00693917"/>
    <w:rsid w:val="006F1EF9"/>
    <w:rsid w:val="00707EB3"/>
    <w:rsid w:val="00720204"/>
    <w:rsid w:val="0072792D"/>
    <w:rsid w:val="00745B79"/>
    <w:rsid w:val="007535D8"/>
    <w:rsid w:val="007654C9"/>
    <w:rsid w:val="00781D87"/>
    <w:rsid w:val="00783DAF"/>
    <w:rsid w:val="007949A9"/>
    <w:rsid w:val="007A39DB"/>
    <w:rsid w:val="007A7E56"/>
    <w:rsid w:val="007B2741"/>
    <w:rsid w:val="007B54AA"/>
    <w:rsid w:val="007B7D34"/>
    <w:rsid w:val="007D3EB1"/>
    <w:rsid w:val="007D43B4"/>
    <w:rsid w:val="007D55B0"/>
    <w:rsid w:val="007E3B6F"/>
    <w:rsid w:val="007E3E42"/>
    <w:rsid w:val="007E4624"/>
    <w:rsid w:val="007F7241"/>
    <w:rsid w:val="007F77D7"/>
    <w:rsid w:val="00810D8F"/>
    <w:rsid w:val="0081267B"/>
    <w:rsid w:val="00816047"/>
    <w:rsid w:val="0082263B"/>
    <w:rsid w:val="00833B2C"/>
    <w:rsid w:val="008374F9"/>
    <w:rsid w:val="0084529B"/>
    <w:rsid w:val="00852637"/>
    <w:rsid w:val="00855D6D"/>
    <w:rsid w:val="00871CD3"/>
    <w:rsid w:val="00874B1E"/>
    <w:rsid w:val="00875EA9"/>
    <w:rsid w:val="00881E83"/>
    <w:rsid w:val="0089411D"/>
    <w:rsid w:val="0089549E"/>
    <w:rsid w:val="008971DC"/>
    <w:rsid w:val="008A29DC"/>
    <w:rsid w:val="008A41D3"/>
    <w:rsid w:val="008B6D63"/>
    <w:rsid w:val="008F12EA"/>
    <w:rsid w:val="00906E54"/>
    <w:rsid w:val="00915810"/>
    <w:rsid w:val="0091754B"/>
    <w:rsid w:val="0091770D"/>
    <w:rsid w:val="00937A06"/>
    <w:rsid w:val="00943883"/>
    <w:rsid w:val="00945B10"/>
    <w:rsid w:val="00995EE9"/>
    <w:rsid w:val="009966E3"/>
    <w:rsid w:val="009979A0"/>
    <w:rsid w:val="009A4703"/>
    <w:rsid w:val="009B5B3F"/>
    <w:rsid w:val="009C068D"/>
    <w:rsid w:val="009C257E"/>
    <w:rsid w:val="009D5375"/>
    <w:rsid w:val="009D6AA0"/>
    <w:rsid w:val="009D7004"/>
    <w:rsid w:val="009F3C53"/>
    <w:rsid w:val="00A0249C"/>
    <w:rsid w:val="00A21429"/>
    <w:rsid w:val="00A31BDA"/>
    <w:rsid w:val="00A54722"/>
    <w:rsid w:val="00A565B9"/>
    <w:rsid w:val="00A73ABB"/>
    <w:rsid w:val="00A95091"/>
    <w:rsid w:val="00AA799A"/>
    <w:rsid w:val="00AB0105"/>
    <w:rsid w:val="00AB2FD8"/>
    <w:rsid w:val="00AC069C"/>
    <w:rsid w:val="00AC79EB"/>
    <w:rsid w:val="00AE0E3A"/>
    <w:rsid w:val="00AE3D38"/>
    <w:rsid w:val="00B115C9"/>
    <w:rsid w:val="00B134F9"/>
    <w:rsid w:val="00B43138"/>
    <w:rsid w:val="00B47A8E"/>
    <w:rsid w:val="00B66F50"/>
    <w:rsid w:val="00B75B59"/>
    <w:rsid w:val="00B81F80"/>
    <w:rsid w:val="00B83210"/>
    <w:rsid w:val="00B910C6"/>
    <w:rsid w:val="00B96CAB"/>
    <w:rsid w:val="00BA4ADF"/>
    <w:rsid w:val="00BB4970"/>
    <w:rsid w:val="00BC685A"/>
    <w:rsid w:val="00BC78BB"/>
    <w:rsid w:val="00BD1917"/>
    <w:rsid w:val="00BD250F"/>
    <w:rsid w:val="00BD75D4"/>
    <w:rsid w:val="00BE1485"/>
    <w:rsid w:val="00BE17DD"/>
    <w:rsid w:val="00BE72A8"/>
    <w:rsid w:val="00BF0BD2"/>
    <w:rsid w:val="00C00333"/>
    <w:rsid w:val="00C04970"/>
    <w:rsid w:val="00C15814"/>
    <w:rsid w:val="00C441CD"/>
    <w:rsid w:val="00C60F01"/>
    <w:rsid w:val="00C60FB8"/>
    <w:rsid w:val="00C6453F"/>
    <w:rsid w:val="00C72CF1"/>
    <w:rsid w:val="00C8194F"/>
    <w:rsid w:val="00C84CD4"/>
    <w:rsid w:val="00C918B0"/>
    <w:rsid w:val="00CA6F1E"/>
    <w:rsid w:val="00CC2FCE"/>
    <w:rsid w:val="00CD281A"/>
    <w:rsid w:val="00CE6868"/>
    <w:rsid w:val="00D06382"/>
    <w:rsid w:val="00D25042"/>
    <w:rsid w:val="00D41763"/>
    <w:rsid w:val="00D42204"/>
    <w:rsid w:val="00D510DA"/>
    <w:rsid w:val="00D54691"/>
    <w:rsid w:val="00D54E17"/>
    <w:rsid w:val="00D6146F"/>
    <w:rsid w:val="00D62302"/>
    <w:rsid w:val="00D717C8"/>
    <w:rsid w:val="00D91D4C"/>
    <w:rsid w:val="00D95A8B"/>
    <w:rsid w:val="00DA1E6C"/>
    <w:rsid w:val="00DA266A"/>
    <w:rsid w:val="00DA2790"/>
    <w:rsid w:val="00DA334D"/>
    <w:rsid w:val="00DA695E"/>
    <w:rsid w:val="00DB09A2"/>
    <w:rsid w:val="00DB31DB"/>
    <w:rsid w:val="00DB61CD"/>
    <w:rsid w:val="00DC0E6A"/>
    <w:rsid w:val="00DC3BA4"/>
    <w:rsid w:val="00DC5889"/>
    <w:rsid w:val="00DC7880"/>
    <w:rsid w:val="00DD334F"/>
    <w:rsid w:val="00DF3FD4"/>
    <w:rsid w:val="00E01E4D"/>
    <w:rsid w:val="00E30441"/>
    <w:rsid w:val="00E43109"/>
    <w:rsid w:val="00E814A7"/>
    <w:rsid w:val="00E82689"/>
    <w:rsid w:val="00E86515"/>
    <w:rsid w:val="00E96A44"/>
    <w:rsid w:val="00E97105"/>
    <w:rsid w:val="00EA643B"/>
    <w:rsid w:val="00EA71A8"/>
    <w:rsid w:val="00EB2C05"/>
    <w:rsid w:val="00EB56C5"/>
    <w:rsid w:val="00EB57F1"/>
    <w:rsid w:val="00EC2D36"/>
    <w:rsid w:val="00ED4FB6"/>
    <w:rsid w:val="00EE22C9"/>
    <w:rsid w:val="00EE409E"/>
    <w:rsid w:val="00EE675A"/>
    <w:rsid w:val="00EF4146"/>
    <w:rsid w:val="00F2318E"/>
    <w:rsid w:val="00F3324E"/>
    <w:rsid w:val="00F42EEA"/>
    <w:rsid w:val="00F4461C"/>
    <w:rsid w:val="00F472FF"/>
    <w:rsid w:val="00F632D0"/>
    <w:rsid w:val="00F813ED"/>
    <w:rsid w:val="00F81517"/>
    <w:rsid w:val="00F92D86"/>
    <w:rsid w:val="00F94075"/>
    <w:rsid w:val="00F95FFF"/>
    <w:rsid w:val="00F9761F"/>
    <w:rsid w:val="00FE6D3A"/>
    <w:rsid w:val="00FF3A55"/>
    <w:rsid w:val="00FF7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17"/>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DC"/>
  </w:style>
  <w:style w:type="paragraph" w:styleId="Bibliography">
    <w:name w:val="Bibliography"/>
    <w:basedOn w:val="Normal"/>
    <w:next w:val="Normal"/>
    <w:uiPriority w:val="37"/>
    <w:unhideWhenUsed/>
    <w:rsid w:val="008A29DC"/>
  </w:style>
  <w:style w:type="character" w:styleId="Hyperlink">
    <w:name w:val="Hyperlink"/>
    <w:basedOn w:val="DefaultParagraphFont"/>
    <w:uiPriority w:val="99"/>
    <w:unhideWhenUsed/>
    <w:rsid w:val="008A29DC"/>
    <w:rPr>
      <w:color w:val="0000FF" w:themeColor="hyperlink"/>
      <w:u w:val="single"/>
    </w:rPr>
  </w:style>
  <w:style w:type="paragraph" w:styleId="NoSpacing">
    <w:name w:val="No Spacing"/>
    <w:uiPriority w:val="1"/>
    <w:qFormat/>
    <w:rsid w:val="008A29DC"/>
    <w:pPr>
      <w:spacing w:after="0" w:line="240" w:lineRule="auto"/>
    </w:pPr>
  </w:style>
  <w:style w:type="paragraph" w:styleId="BalloonText">
    <w:name w:val="Balloon Text"/>
    <w:basedOn w:val="Normal"/>
    <w:link w:val="BalloonTextChar"/>
    <w:uiPriority w:val="99"/>
    <w:semiHidden/>
    <w:unhideWhenUsed/>
    <w:rsid w:val="008A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DC"/>
    <w:rPr>
      <w:rFonts w:ascii="Tahoma" w:hAnsi="Tahoma" w:cs="Tahoma"/>
      <w:sz w:val="16"/>
      <w:szCs w:val="16"/>
    </w:rPr>
  </w:style>
  <w:style w:type="paragraph" w:styleId="Footer">
    <w:name w:val="footer"/>
    <w:basedOn w:val="Normal"/>
    <w:link w:val="FooterChar"/>
    <w:uiPriority w:val="99"/>
    <w:semiHidden/>
    <w:unhideWhenUsed/>
    <w:rsid w:val="007202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204"/>
  </w:style>
  <w:style w:type="table" w:customStyle="1" w:styleId="LightList-Accent11">
    <w:name w:val="Light List - Accent 11"/>
    <w:basedOn w:val="TableNormal"/>
    <w:uiPriority w:val="61"/>
    <w:rsid w:val="00F815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BD191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BD1917"/>
  </w:style>
  <w:style w:type="character" w:styleId="Emphasis">
    <w:name w:val="Emphasis"/>
    <w:basedOn w:val="DefaultParagraphFont"/>
    <w:uiPriority w:val="20"/>
    <w:qFormat/>
    <w:rsid w:val="00B83210"/>
    <w:rPr>
      <w:i/>
      <w:iCs/>
    </w:rPr>
  </w:style>
  <w:style w:type="character" w:styleId="CommentReference">
    <w:name w:val="annotation reference"/>
    <w:basedOn w:val="DefaultParagraphFont"/>
    <w:uiPriority w:val="99"/>
    <w:semiHidden/>
    <w:unhideWhenUsed/>
    <w:rsid w:val="00BC78BB"/>
    <w:rPr>
      <w:sz w:val="16"/>
      <w:szCs w:val="16"/>
    </w:rPr>
  </w:style>
  <w:style w:type="paragraph" w:styleId="CommentText">
    <w:name w:val="annotation text"/>
    <w:basedOn w:val="Normal"/>
    <w:link w:val="CommentTextChar"/>
    <w:uiPriority w:val="99"/>
    <w:semiHidden/>
    <w:unhideWhenUsed/>
    <w:rsid w:val="00BC78BB"/>
    <w:pPr>
      <w:spacing w:line="240" w:lineRule="auto"/>
    </w:pPr>
    <w:rPr>
      <w:sz w:val="20"/>
      <w:szCs w:val="20"/>
    </w:rPr>
  </w:style>
  <w:style w:type="character" w:customStyle="1" w:styleId="CommentTextChar">
    <w:name w:val="Comment Text Char"/>
    <w:basedOn w:val="DefaultParagraphFont"/>
    <w:link w:val="CommentText"/>
    <w:uiPriority w:val="99"/>
    <w:semiHidden/>
    <w:rsid w:val="00BC78BB"/>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BC78BB"/>
    <w:rPr>
      <w:b/>
      <w:bCs/>
    </w:rPr>
  </w:style>
  <w:style w:type="character" w:customStyle="1" w:styleId="CommentSubjectChar">
    <w:name w:val="Comment Subject Char"/>
    <w:basedOn w:val="CommentTextChar"/>
    <w:link w:val="CommentSubject"/>
    <w:uiPriority w:val="99"/>
    <w:semiHidden/>
    <w:rsid w:val="00BC78BB"/>
    <w:rPr>
      <w:rFonts w:eastAsiaTheme="minorEastAsia"/>
      <w:b/>
      <w:bCs/>
      <w:sz w:val="20"/>
      <w:szCs w:val="20"/>
      <w:lang w:val="en-CA" w:eastAsia="en-CA"/>
    </w:rPr>
  </w:style>
</w:styles>
</file>

<file path=word/webSettings.xml><?xml version="1.0" encoding="utf-8"?>
<w:webSettings xmlns:r="http://schemas.openxmlformats.org/officeDocument/2006/relationships" xmlns:w="http://schemas.openxmlformats.org/wordprocessingml/2006/main">
  <w:divs>
    <w:div w:id="361589234">
      <w:bodyDiv w:val="1"/>
      <w:marLeft w:val="0"/>
      <w:marRight w:val="0"/>
      <w:marTop w:val="0"/>
      <w:marBottom w:val="0"/>
      <w:divBdr>
        <w:top w:val="none" w:sz="0" w:space="0" w:color="auto"/>
        <w:left w:val="none" w:sz="0" w:space="0" w:color="auto"/>
        <w:bottom w:val="none" w:sz="0" w:space="0" w:color="auto"/>
        <w:right w:val="none" w:sz="0" w:space="0" w:color="auto"/>
      </w:divBdr>
    </w:div>
    <w:div w:id="997997880">
      <w:bodyDiv w:val="1"/>
      <w:marLeft w:val="0"/>
      <w:marRight w:val="0"/>
      <w:marTop w:val="0"/>
      <w:marBottom w:val="0"/>
      <w:divBdr>
        <w:top w:val="none" w:sz="0" w:space="0" w:color="auto"/>
        <w:left w:val="none" w:sz="0" w:space="0" w:color="auto"/>
        <w:bottom w:val="none" w:sz="0" w:space="0" w:color="auto"/>
        <w:right w:val="none" w:sz="0" w:space="0" w:color="auto"/>
      </w:divBdr>
    </w:div>
    <w:div w:id="1506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439CD-120F-409E-84DE-D3AC01D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CNO Services, LLC</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Oberlin</dc:creator>
  <cp:lastModifiedBy>Mike</cp:lastModifiedBy>
  <cp:revision>2</cp:revision>
  <dcterms:created xsi:type="dcterms:W3CDTF">2015-02-11T02:18:00Z</dcterms:created>
  <dcterms:modified xsi:type="dcterms:W3CDTF">2015-02-11T02:18:00Z</dcterms:modified>
</cp:coreProperties>
</file>